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E6ABA" w14:textId="77777777" w:rsidR="0074204F" w:rsidRPr="00F15B29" w:rsidRDefault="00203840" w:rsidP="0074204F">
      <w:pPr>
        <w:pStyle w:val="Titlu1"/>
        <w:spacing w:before="120" w:after="120" w:line="240" w:lineRule="auto"/>
        <w:jc w:val="both"/>
        <w:rPr>
          <w:rFonts w:ascii="Trebuchet MS" w:hAnsi="Trebuchet MS"/>
          <w:b/>
          <w:color w:val="C00000"/>
          <w:sz w:val="20"/>
          <w:szCs w:val="20"/>
        </w:rPr>
      </w:pPr>
      <w:bookmarkStart w:id="0" w:name="_Toc447114120"/>
      <w:r w:rsidRPr="00F15B29">
        <w:rPr>
          <w:rFonts w:ascii="Trebuchet MS" w:hAnsi="Trebuchet MS"/>
          <w:b/>
          <w:color w:val="C00000"/>
          <w:sz w:val="20"/>
          <w:szCs w:val="20"/>
        </w:rPr>
        <w:t>Anexa 2</w:t>
      </w:r>
      <w:r w:rsidR="0074204F" w:rsidRPr="00F15B29">
        <w:rPr>
          <w:rFonts w:ascii="Trebuchet MS" w:hAnsi="Trebuchet MS"/>
          <w:b/>
          <w:color w:val="C00000"/>
          <w:sz w:val="20"/>
          <w:szCs w:val="20"/>
        </w:rPr>
        <w:t>:  Criteriile de verificare a conformității administrative și a eligibilității</w:t>
      </w:r>
      <w:bookmarkEnd w:id="0"/>
      <w:r w:rsidR="0074204F" w:rsidRPr="00F15B29">
        <w:rPr>
          <w:rFonts w:ascii="Trebuchet MS" w:hAnsi="Trebuchet MS"/>
          <w:b/>
          <w:color w:val="C00000"/>
          <w:sz w:val="20"/>
          <w:szCs w:val="20"/>
        </w:rPr>
        <w:t xml:space="preserve"> </w:t>
      </w:r>
    </w:p>
    <w:p w14:paraId="63C156C2" w14:textId="77777777" w:rsidR="0074204F" w:rsidRPr="00F15B29" w:rsidRDefault="0074204F" w:rsidP="0074204F">
      <w:pPr>
        <w:pStyle w:val="Titlu2"/>
        <w:numPr>
          <w:ilvl w:val="0"/>
          <w:numId w:val="0"/>
        </w:numPr>
        <w:spacing w:before="120" w:after="120" w:line="240" w:lineRule="auto"/>
        <w:ind w:left="576" w:hanging="576"/>
        <w:jc w:val="both"/>
        <w:rPr>
          <w:rFonts w:ascii="Trebuchet MS" w:hAnsi="Trebuchet MS"/>
          <w:color w:val="17365D" w:themeColor="text2" w:themeShade="BF"/>
          <w:sz w:val="20"/>
          <w:szCs w:val="20"/>
        </w:rPr>
      </w:pPr>
      <w:bookmarkStart w:id="1" w:name="_Toc435003202"/>
      <w:bookmarkStart w:id="2" w:name="_Toc442084048"/>
      <w:bookmarkStart w:id="3" w:name="_Toc447114121"/>
      <w:r w:rsidRPr="00F15B29">
        <w:rPr>
          <w:rFonts w:ascii="Trebuchet MS" w:hAnsi="Trebuchet MS"/>
          <w:b/>
          <w:color w:val="17365D" w:themeColor="text2" w:themeShade="BF"/>
          <w:sz w:val="20"/>
          <w:szCs w:val="20"/>
        </w:rPr>
        <w:t>A4.1. Criterii de verificare  a conformității administrative</w:t>
      </w:r>
      <w:bookmarkEnd w:id="1"/>
      <w:bookmarkEnd w:id="2"/>
      <w:bookmarkEnd w:id="3"/>
    </w:p>
    <w:tbl>
      <w:tblPr>
        <w:tblW w:w="5172" w:type="pct"/>
        <w:tblLook w:val="0000" w:firstRow="0" w:lastRow="0" w:firstColumn="0" w:lastColumn="0" w:noHBand="0" w:noVBand="0"/>
      </w:tblPr>
      <w:tblGrid>
        <w:gridCol w:w="593"/>
        <w:gridCol w:w="2492"/>
        <w:gridCol w:w="3260"/>
        <w:gridCol w:w="8364"/>
      </w:tblGrid>
      <w:tr w:rsidR="00772243" w:rsidRPr="00BD4D2F" w14:paraId="630F55EE" w14:textId="77777777" w:rsidTr="007D12F8">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B2A2D9E" w14:textId="77777777" w:rsidR="0074204F" w:rsidRPr="00BD4D2F" w:rsidRDefault="0074204F" w:rsidP="007D12F8">
            <w:pPr>
              <w:spacing w:before="120" w:after="120" w:line="240" w:lineRule="auto"/>
              <w:jc w:val="center"/>
              <w:rPr>
                <w:rFonts w:ascii="Trebuchet MS" w:hAnsi="Trebuchet MS"/>
                <w:color w:val="002060"/>
                <w:sz w:val="20"/>
                <w:szCs w:val="20"/>
              </w:rPr>
            </w:pPr>
          </w:p>
        </w:tc>
        <w:tc>
          <w:tcPr>
            <w:tcW w:w="84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C24B168" w14:textId="77777777" w:rsidR="0074204F" w:rsidRPr="00BD4D2F" w:rsidRDefault="0074204F" w:rsidP="00287B6E">
            <w:pPr>
              <w:spacing w:before="120" w:after="120" w:line="240" w:lineRule="auto"/>
              <w:jc w:val="both"/>
              <w:rPr>
                <w:rFonts w:ascii="Trebuchet MS" w:hAnsi="Trebuchet MS"/>
                <w:b/>
                <w:color w:val="002060"/>
                <w:sz w:val="20"/>
                <w:szCs w:val="20"/>
              </w:rPr>
            </w:pPr>
            <w:r w:rsidRPr="00BD4D2F">
              <w:rPr>
                <w:rFonts w:ascii="Trebuchet MS" w:hAnsi="Trebuchet MS"/>
                <w:b/>
                <w:color w:val="002060"/>
                <w:sz w:val="20"/>
                <w:szCs w:val="20"/>
              </w:rPr>
              <w:t>Criterii</w:t>
            </w:r>
          </w:p>
        </w:tc>
        <w:tc>
          <w:tcPr>
            <w:tcW w:w="110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6B6C6A9" w14:textId="77777777" w:rsidR="0074204F" w:rsidRPr="00BD4D2F" w:rsidRDefault="0074204F" w:rsidP="00287B6E">
            <w:pPr>
              <w:spacing w:before="120" w:after="120" w:line="240" w:lineRule="auto"/>
              <w:jc w:val="both"/>
              <w:rPr>
                <w:rFonts w:ascii="Trebuchet MS" w:hAnsi="Trebuchet MS"/>
                <w:b/>
                <w:color w:val="002060"/>
                <w:sz w:val="20"/>
                <w:szCs w:val="20"/>
              </w:rPr>
            </w:pPr>
            <w:r w:rsidRPr="00BD4D2F">
              <w:rPr>
                <w:rFonts w:ascii="Trebuchet MS" w:hAnsi="Trebuchet MS"/>
                <w:b/>
                <w:color w:val="002060"/>
                <w:sz w:val="20"/>
                <w:szCs w:val="20"/>
              </w:rPr>
              <w:t>Subcriterii prelucrate automat de către sistemul informatic</w:t>
            </w:r>
          </w:p>
        </w:tc>
        <w:tc>
          <w:tcPr>
            <w:tcW w:w="284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CF0202E" w14:textId="77777777" w:rsidR="0074204F" w:rsidRPr="00BD4D2F" w:rsidRDefault="0074204F" w:rsidP="00287B6E">
            <w:pPr>
              <w:spacing w:before="120" w:after="120" w:line="240" w:lineRule="auto"/>
              <w:jc w:val="both"/>
              <w:rPr>
                <w:rFonts w:ascii="Trebuchet MS" w:hAnsi="Trebuchet MS"/>
                <w:color w:val="002060"/>
                <w:sz w:val="20"/>
                <w:szCs w:val="20"/>
              </w:rPr>
            </w:pPr>
            <w:r w:rsidRPr="00BD4D2F">
              <w:rPr>
                <w:rFonts w:ascii="Trebuchet MS" w:hAnsi="Trebuchet MS"/>
                <w:b/>
                <w:color w:val="002060"/>
                <w:sz w:val="20"/>
                <w:szCs w:val="20"/>
              </w:rPr>
              <w:t>Subcriterii procesate de evaluatori</w:t>
            </w:r>
          </w:p>
        </w:tc>
      </w:tr>
      <w:tr w:rsidR="00772243" w:rsidRPr="00BD4D2F" w14:paraId="7AF2F43E" w14:textId="77777777" w:rsidTr="007D12F8">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6087C4" w14:textId="77777777" w:rsidR="0074204F" w:rsidRPr="00BD4D2F" w:rsidRDefault="0074204F" w:rsidP="007D12F8">
            <w:pPr>
              <w:spacing w:before="120" w:after="120" w:line="240" w:lineRule="auto"/>
              <w:ind w:right="-189"/>
              <w:jc w:val="center"/>
              <w:rPr>
                <w:rFonts w:ascii="Trebuchet MS" w:hAnsi="Trebuchet MS"/>
                <w:bCs/>
                <w:color w:val="002060"/>
                <w:sz w:val="20"/>
                <w:szCs w:val="20"/>
              </w:rPr>
            </w:pPr>
            <w:r w:rsidRPr="00BD4D2F">
              <w:rPr>
                <w:rFonts w:ascii="Trebuchet MS" w:hAnsi="Trebuchet MS"/>
                <w:bCs/>
                <w:color w:val="002060"/>
                <w:sz w:val="20"/>
                <w:szCs w:val="20"/>
              </w:rPr>
              <w:t>1.</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455128" w14:textId="77777777" w:rsidR="0074204F" w:rsidRPr="00BD4D2F" w:rsidRDefault="0074204F" w:rsidP="00203840">
            <w:pPr>
              <w:pStyle w:val="Titlu2"/>
              <w:numPr>
                <w:ilvl w:val="0"/>
                <w:numId w:val="0"/>
              </w:numPr>
              <w:spacing w:before="120" w:after="120" w:line="240" w:lineRule="auto"/>
              <w:ind w:right="-21"/>
              <w:jc w:val="both"/>
              <w:rPr>
                <w:rFonts w:ascii="Trebuchet MS" w:hAnsi="Trebuchet MS"/>
                <w:color w:val="002060"/>
                <w:sz w:val="20"/>
                <w:szCs w:val="20"/>
              </w:rPr>
            </w:pPr>
            <w:r w:rsidRPr="00BD4D2F">
              <w:rPr>
                <w:rFonts w:ascii="Trebuchet MS" w:hAnsi="Trebuchet MS" w:cs="PF Square Sans Pro Medium"/>
                <w:color w:val="002060"/>
                <w:sz w:val="20"/>
                <w:szCs w:val="20"/>
              </w:rPr>
              <w:t xml:space="preserve">Cererea de finanțare respectă </w:t>
            </w:r>
            <w:r w:rsidR="009B5019" w:rsidRPr="00BD4D2F">
              <w:rPr>
                <w:rFonts w:ascii="Trebuchet MS" w:hAnsi="Trebuchet MS" w:cs="PF Square Sans Pro Medium"/>
                <w:color w:val="002060"/>
                <w:sz w:val="20"/>
                <w:szCs w:val="20"/>
              </w:rPr>
              <w:t>formatul solicitat</w:t>
            </w:r>
            <w:r w:rsidRPr="00BD4D2F">
              <w:rPr>
                <w:rFonts w:ascii="Trebuchet MS" w:hAnsi="Trebuchet MS" w:cs="PF Square Sans Pro Medium"/>
                <w:color w:val="002060"/>
                <w:sz w:val="20"/>
                <w:szCs w:val="20"/>
              </w:rPr>
              <w:t xml:space="preserve"> și conține toate anexele solicitate</w:t>
            </w:r>
            <w:r w:rsidRPr="00BD4D2F">
              <w:rPr>
                <w:rFonts w:ascii="Trebuchet MS" w:hAnsi="Trebuchet MS"/>
                <w:color w:val="002060"/>
                <w:sz w:val="20"/>
                <w:szCs w:val="20"/>
              </w:rPr>
              <w:t>.</w:t>
            </w:r>
          </w:p>
        </w:tc>
        <w:tc>
          <w:tcPr>
            <w:tcW w:w="11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473509" w14:textId="77777777" w:rsidR="0074204F" w:rsidRPr="00BD4D2F" w:rsidRDefault="0074204F" w:rsidP="00662794">
            <w:pPr>
              <w:pStyle w:val="Listparagraf"/>
              <w:numPr>
                <w:ilvl w:val="0"/>
                <w:numId w:val="2"/>
              </w:numPr>
              <w:spacing w:before="120" w:after="120" w:line="240" w:lineRule="auto"/>
              <w:contextualSpacing w:val="0"/>
              <w:jc w:val="both"/>
              <w:rPr>
                <w:rFonts w:ascii="Trebuchet MS" w:hAnsi="Trebuchet MS"/>
                <w:color w:val="002060"/>
                <w:sz w:val="20"/>
                <w:szCs w:val="20"/>
              </w:rPr>
            </w:pPr>
            <w:r w:rsidRPr="00BD4D2F">
              <w:rPr>
                <w:rFonts w:ascii="Trebuchet MS" w:hAnsi="Trebuchet MS"/>
                <w:color w:val="002060"/>
                <w:sz w:val="20"/>
                <w:szCs w:val="20"/>
              </w:rPr>
              <w:t xml:space="preserve">Cererea de finanțare respectă formatul standard din </w:t>
            </w:r>
            <w:r w:rsidRPr="00BD4D2F">
              <w:rPr>
                <w:rFonts w:ascii="Trebuchet MS" w:hAnsi="Trebuchet MS"/>
                <w:i/>
                <w:color w:val="002060"/>
                <w:sz w:val="20"/>
                <w:szCs w:val="20"/>
              </w:rPr>
              <w:t>Ghidul Solicitantului</w:t>
            </w:r>
            <w:r w:rsidR="00662794" w:rsidRPr="00BD4D2F">
              <w:rPr>
                <w:rFonts w:ascii="Trebuchet MS" w:hAnsi="Trebuchet MS"/>
                <w:i/>
                <w:color w:val="002060"/>
                <w:sz w:val="20"/>
                <w:szCs w:val="20"/>
              </w:rPr>
              <w:t xml:space="preserve"> Condiții Specifice</w:t>
            </w:r>
            <w:r w:rsidR="00662794" w:rsidRPr="00BD4D2F">
              <w:rPr>
                <w:rFonts w:ascii="Trebuchet MS" w:hAnsi="Trebuchet MS"/>
                <w:color w:val="002060"/>
                <w:sz w:val="20"/>
                <w:szCs w:val="20"/>
              </w:rPr>
              <w:t xml:space="preserve"> și </w:t>
            </w:r>
            <w:r w:rsidR="00662794" w:rsidRPr="00BD4D2F">
              <w:rPr>
                <w:rFonts w:ascii="Trebuchet MS" w:hAnsi="Trebuchet MS"/>
                <w:i/>
                <w:color w:val="002060"/>
                <w:sz w:val="20"/>
                <w:szCs w:val="20"/>
              </w:rPr>
              <w:t>Orientări privind Accesarea finanțărilor în cadrul Programului Operațional Capital Uman</w:t>
            </w:r>
            <w:r w:rsidRPr="00BD4D2F">
              <w:rPr>
                <w:rFonts w:ascii="Trebuchet MS" w:hAnsi="Trebuchet MS"/>
                <w:color w:val="002060"/>
                <w:sz w:val="20"/>
                <w:szCs w:val="20"/>
              </w:rPr>
              <w:t xml:space="preserve"> și este însoțită de toate anexele solicitate. </w:t>
            </w:r>
          </w:p>
          <w:p w14:paraId="04CA7B61" w14:textId="77777777" w:rsidR="0074204F" w:rsidRPr="00BD4D2F" w:rsidRDefault="0074204F" w:rsidP="00DB2A1F">
            <w:pPr>
              <w:pStyle w:val="Listparagraf3"/>
              <w:spacing w:before="120" w:after="120" w:line="240" w:lineRule="auto"/>
              <w:ind w:left="317"/>
              <w:jc w:val="both"/>
              <w:rPr>
                <w:rFonts w:ascii="Trebuchet MS" w:hAnsi="Trebuchet MS"/>
                <w:color w:val="002060"/>
                <w:sz w:val="20"/>
                <w:szCs w:val="20"/>
              </w:rPr>
            </w:pPr>
          </w:p>
        </w:tc>
        <w:tc>
          <w:tcPr>
            <w:tcW w:w="2843" w:type="pct"/>
            <w:tcBorders>
              <w:top w:val="single" w:sz="4" w:space="0" w:color="000000"/>
              <w:left w:val="single" w:sz="4" w:space="0" w:color="000000"/>
              <w:bottom w:val="single" w:sz="4" w:space="0" w:color="000000"/>
              <w:right w:val="single" w:sz="4" w:space="0" w:color="000000"/>
            </w:tcBorders>
            <w:shd w:val="clear" w:color="auto" w:fill="auto"/>
          </w:tcPr>
          <w:p w14:paraId="66EBFB4C" w14:textId="77777777" w:rsidR="006D0586" w:rsidRPr="00BD4D2F" w:rsidRDefault="006D0586" w:rsidP="006D0586">
            <w:pPr>
              <w:pStyle w:val="Listparagraf3"/>
              <w:ind w:left="0"/>
              <w:jc w:val="both"/>
              <w:rPr>
                <w:rFonts w:ascii="Trebuchet MS" w:eastAsiaTheme="minorHAnsi" w:hAnsi="Trebuchet MS"/>
                <w:bCs/>
                <w:color w:val="002060"/>
                <w:sz w:val="20"/>
                <w:szCs w:val="20"/>
              </w:rPr>
            </w:pPr>
            <w:r w:rsidRPr="00BD4D2F">
              <w:rPr>
                <w:rFonts w:ascii="Trebuchet MS" w:eastAsiaTheme="minorHAnsi" w:hAnsi="Trebuchet MS"/>
                <w:bCs/>
                <w:color w:val="002060"/>
                <w:sz w:val="20"/>
                <w:szCs w:val="20"/>
              </w:rPr>
              <w:t>Anexe obligatorii conform ”</w:t>
            </w:r>
            <w:r w:rsidRPr="00BD4D2F">
              <w:rPr>
                <w:rFonts w:ascii="Trebuchet MS" w:hAnsi="Trebuchet MS"/>
                <w:bCs/>
                <w:i/>
                <w:color w:val="002060"/>
                <w:sz w:val="20"/>
                <w:szCs w:val="20"/>
              </w:rPr>
              <w:t>Orientări privind Accesarea finanțărilor în cadrul Programului Operațional Capital Uman 2014-2020”</w:t>
            </w:r>
          </w:p>
          <w:p w14:paraId="06148242" w14:textId="77777777" w:rsidR="006D0586" w:rsidRPr="00BD4D2F" w:rsidRDefault="006D0586" w:rsidP="006D0586">
            <w:pPr>
              <w:pStyle w:val="Listparagraf3"/>
              <w:numPr>
                <w:ilvl w:val="0"/>
                <w:numId w:val="31"/>
              </w:numPr>
              <w:ind w:left="459" w:hanging="459"/>
              <w:jc w:val="both"/>
              <w:rPr>
                <w:rFonts w:ascii="Trebuchet MS" w:hAnsi="Trebuchet MS"/>
                <w:bCs/>
                <w:color w:val="002060"/>
                <w:sz w:val="20"/>
                <w:szCs w:val="20"/>
              </w:rPr>
            </w:pPr>
            <w:r w:rsidRPr="00BD4D2F">
              <w:rPr>
                <w:rFonts w:ascii="Trebuchet MS" w:hAnsi="Trebuchet MS"/>
                <w:b/>
                <w:bCs/>
                <w:color w:val="002060"/>
                <w:sz w:val="20"/>
                <w:szCs w:val="20"/>
              </w:rPr>
              <w:t>Declarație de angajament</w:t>
            </w:r>
            <w:r w:rsidRPr="00BD4D2F">
              <w:rPr>
                <w:rFonts w:ascii="Trebuchet MS" w:hAnsi="Trebuchet MS"/>
                <w:bCs/>
                <w:color w:val="002060"/>
                <w:sz w:val="20"/>
                <w:szCs w:val="20"/>
              </w:rPr>
              <w:t xml:space="preserve"> (Anexa 2: </w:t>
            </w:r>
            <w:r w:rsidRPr="00BD4D2F">
              <w:rPr>
                <w:rFonts w:ascii="Trebuchet MS" w:hAnsi="Trebuchet MS"/>
                <w:bCs/>
                <w:i/>
                <w:color w:val="002060"/>
                <w:sz w:val="20"/>
                <w:szCs w:val="20"/>
              </w:rPr>
              <w:t>Orientări privind accesarea finanțărilor în cadrul Programului Operațional Capital Uman 2014-2020</w:t>
            </w:r>
            <w:r w:rsidRPr="00BD4D2F">
              <w:rPr>
                <w:rFonts w:ascii="Trebuchet MS" w:hAnsi="Trebuchet MS"/>
                <w:bCs/>
                <w:color w:val="002060"/>
                <w:sz w:val="20"/>
                <w:szCs w:val="20"/>
              </w:rPr>
              <w:t>,</w:t>
            </w:r>
            <w:r w:rsidR="002A4905" w:rsidRPr="00BD4D2F">
              <w:rPr>
                <w:rFonts w:ascii="Trebuchet MS" w:hAnsi="Trebuchet MS"/>
                <w:bCs/>
                <w:color w:val="002060"/>
                <w:sz w:val="20"/>
                <w:szCs w:val="20"/>
              </w:rPr>
              <w:t xml:space="preserve"> modificat prin </w:t>
            </w:r>
            <w:proofErr w:type="spellStart"/>
            <w:r w:rsidR="002A4905" w:rsidRPr="00BD4D2F">
              <w:rPr>
                <w:rFonts w:ascii="Trebuchet MS" w:hAnsi="Trebuchet MS"/>
                <w:bCs/>
                <w:color w:val="002060"/>
                <w:sz w:val="20"/>
                <w:szCs w:val="20"/>
              </w:rPr>
              <w:t>Corrigendum</w:t>
            </w:r>
            <w:proofErr w:type="spellEnd"/>
            <w:r w:rsidR="002A4905" w:rsidRPr="00BD4D2F">
              <w:rPr>
                <w:rFonts w:ascii="Trebuchet MS" w:hAnsi="Trebuchet MS"/>
                <w:bCs/>
                <w:color w:val="002060"/>
                <w:sz w:val="20"/>
                <w:szCs w:val="20"/>
              </w:rPr>
              <w:t xml:space="preserve"> nr. </w:t>
            </w:r>
            <w:r w:rsidRPr="00BD4D2F">
              <w:rPr>
                <w:rFonts w:ascii="Trebuchet MS" w:hAnsi="Trebuchet MS"/>
                <w:bCs/>
                <w:color w:val="002060"/>
                <w:sz w:val="20"/>
                <w:szCs w:val="20"/>
              </w:rPr>
              <w:t>2/29.11.2016)</w:t>
            </w:r>
          </w:p>
          <w:p w14:paraId="5BD5C3D0" w14:textId="77777777" w:rsidR="006D0586" w:rsidRPr="00BD4D2F" w:rsidRDefault="006D0586" w:rsidP="006D0586">
            <w:pPr>
              <w:pStyle w:val="Listparagraf3"/>
              <w:numPr>
                <w:ilvl w:val="0"/>
                <w:numId w:val="31"/>
              </w:numPr>
              <w:ind w:left="459" w:hanging="459"/>
              <w:jc w:val="both"/>
              <w:rPr>
                <w:rFonts w:ascii="Trebuchet MS" w:hAnsi="Trebuchet MS"/>
                <w:bCs/>
                <w:color w:val="002060"/>
                <w:sz w:val="20"/>
                <w:szCs w:val="20"/>
              </w:rPr>
            </w:pPr>
            <w:r w:rsidRPr="00BD4D2F">
              <w:rPr>
                <w:rFonts w:ascii="Trebuchet MS" w:hAnsi="Trebuchet MS"/>
                <w:b/>
                <w:bCs/>
                <w:color w:val="002060"/>
                <w:sz w:val="20"/>
                <w:szCs w:val="20"/>
              </w:rPr>
              <w:t>Declarație de eligibilitate,</w:t>
            </w:r>
            <w:r w:rsidRPr="00BD4D2F">
              <w:rPr>
                <w:rFonts w:ascii="Trebuchet MS" w:hAnsi="Trebuchet MS"/>
                <w:bCs/>
                <w:color w:val="002060"/>
                <w:sz w:val="20"/>
                <w:szCs w:val="20"/>
              </w:rPr>
              <w:t xml:space="preserve"> </w:t>
            </w:r>
            <w:r w:rsidRPr="00BD4D2F">
              <w:rPr>
                <w:rFonts w:ascii="Trebuchet MS" w:hAnsi="Trebuchet MS"/>
                <w:bCs/>
                <w:iCs/>
                <w:color w:val="002060"/>
                <w:sz w:val="20"/>
                <w:szCs w:val="20"/>
              </w:rPr>
              <w:t>câte un exemplar semnat de fiecare membru al parteneriatului (Anexa 3:</w:t>
            </w:r>
            <w:r w:rsidRPr="00BD4D2F">
              <w:rPr>
                <w:rFonts w:ascii="Trebuchet MS" w:hAnsi="Trebuchet MS"/>
                <w:bCs/>
                <w:color w:val="002060"/>
                <w:sz w:val="20"/>
                <w:szCs w:val="20"/>
              </w:rPr>
              <w:t xml:space="preserve"> </w:t>
            </w:r>
            <w:r w:rsidRPr="00BD4D2F">
              <w:rPr>
                <w:rFonts w:ascii="Trebuchet MS" w:hAnsi="Trebuchet MS"/>
                <w:bCs/>
                <w:i/>
                <w:color w:val="002060"/>
                <w:sz w:val="20"/>
                <w:szCs w:val="20"/>
              </w:rPr>
              <w:t>Orientări privind accesarea finanțărilor în cadrul Programului Operațional Capital Uman 2014-2020</w:t>
            </w:r>
            <w:r w:rsidRPr="00BD4D2F">
              <w:rPr>
                <w:rFonts w:ascii="Trebuchet MS" w:hAnsi="Trebuchet MS"/>
                <w:bCs/>
                <w:color w:val="002060"/>
                <w:sz w:val="20"/>
                <w:szCs w:val="20"/>
              </w:rPr>
              <w:t>)</w:t>
            </w:r>
          </w:p>
          <w:p w14:paraId="32C5F85A" w14:textId="77777777" w:rsidR="006D0586" w:rsidRPr="00BD4D2F" w:rsidRDefault="006D0586" w:rsidP="006D0586">
            <w:pPr>
              <w:pStyle w:val="Listparagraf3"/>
              <w:numPr>
                <w:ilvl w:val="0"/>
                <w:numId w:val="31"/>
              </w:numPr>
              <w:ind w:left="459" w:hanging="459"/>
              <w:jc w:val="both"/>
              <w:rPr>
                <w:rFonts w:ascii="Trebuchet MS" w:hAnsi="Trebuchet MS"/>
                <w:bCs/>
                <w:color w:val="002060"/>
                <w:sz w:val="20"/>
                <w:szCs w:val="20"/>
              </w:rPr>
            </w:pPr>
            <w:r w:rsidRPr="00BD4D2F">
              <w:rPr>
                <w:rFonts w:ascii="Trebuchet MS" w:hAnsi="Trebuchet MS"/>
                <w:b/>
                <w:bCs/>
                <w:color w:val="002060"/>
                <w:sz w:val="20"/>
                <w:szCs w:val="20"/>
              </w:rPr>
              <w:t xml:space="preserve">Declarația privind evitarea dublei </w:t>
            </w:r>
            <w:proofErr w:type="spellStart"/>
            <w:r w:rsidRPr="00BD4D2F">
              <w:rPr>
                <w:rFonts w:ascii="Trebuchet MS" w:hAnsi="Trebuchet MS"/>
                <w:b/>
                <w:bCs/>
                <w:color w:val="002060"/>
                <w:sz w:val="20"/>
                <w:szCs w:val="20"/>
              </w:rPr>
              <w:t>finanţări</w:t>
            </w:r>
            <w:proofErr w:type="spellEnd"/>
            <w:r w:rsidRPr="00BD4D2F">
              <w:rPr>
                <w:rFonts w:ascii="Trebuchet MS" w:hAnsi="Trebuchet MS"/>
                <w:b/>
                <w:bCs/>
                <w:color w:val="002060"/>
                <w:sz w:val="20"/>
                <w:szCs w:val="20"/>
              </w:rPr>
              <w:t>,</w:t>
            </w:r>
            <w:r w:rsidRPr="00BD4D2F">
              <w:rPr>
                <w:rFonts w:ascii="Trebuchet MS" w:hAnsi="Trebuchet MS"/>
                <w:bCs/>
                <w:color w:val="002060"/>
                <w:sz w:val="20"/>
                <w:szCs w:val="20"/>
              </w:rPr>
              <w:t xml:space="preserve"> </w:t>
            </w:r>
            <w:r w:rsidRPr="00BD4D2F">
              <w:rPr>
                <w:rFonts w:ascii="Trebuchet MS" w:hAnsi="Trebuchet MS"/>
                <w:bCs/>
                <w:iCs/>
                <w:color w:val="002060"/>
                <w:sz w:val="20"/>
                <w:szCs w:val="20"/>
              </w:rPr>
              <w:t xml:space="preserve">câte un exemplar semnat de fiecare membru al parteneriatului (Anexa 4: </w:t>
            </w:r>
            <w:r w:rsidRPr="00BD4D2F">
              <w:rPr>
                <w:rFonts w:ascii="Trebuchet MS" w:hAnsi="Trebuchet MS"/>
                <w:bCs/>
                <w:i/>
                <w:color w:val="002060"/>
                <w:sz w:val="20"/>
                <w:szCs w:val="20"/>
              </w:rPr>
              <w:t>Orientări privind accesarea finanțărilor în cadrul Programului Operațional Capital Uman 2014-2020</w:t>
            </w:r>
            <w:r w:rsidRPr="00BD4D2F">
              <w:rPr>
                <w:rFonts w:ascii="Trebuchet MS" w:hAnsi="Trebuchet MS"/>
                <w:bCs/>
                <w:color w:val="002060"/>
                <w:sz w:val="20"/>
                <w:szCs w:val="20"/>
              </w:rPr>
              <w:t>)</w:t>
            </w:r>
          </w:p>
          <w:p w14:paraId="6FD55CD9" w14:textId="59CF04B4" w:rsidR="006D0586" w:rsidRPr="00BD4D2F" w:rsidRDefault="00BD4D2F" w:rsidP="006D0586">
            <w:pPr>
              <w:pStyle w:val="Listparagraf3"/>
              <w:numPr>
                <w:ilvl w:val="0"/>
                <w:numId w:val="31"/>
              </w:numPr>
              <w:ind w:left="459" w:hanging="459"/>
              <w:jc w:val="both"/>
              <w:rPr>
                <w:rFonts w:ascii="Trebuchet MS" w:hAnsi="Trebuchet MS"/>
                <w:b/>
                <w:bCs/>
                <w:color w:val="002060"/>
                <w:sz w:val="20"/>
                <w:szCs w:val="20"/>
              </w:rPr>
            </w:pPr>
            <w:r w:rsidRPr="00BD4D2F">
              <w:rPr>
                <w:rFonts w:ascii="Trebuchet MS" w:hAnsi="Trebuchet MS"/>
                <w:b/>
                <w:bCs/>
                <w:color w:val="002060"/>
                <w:sz w:val="20"/>
                <w:szCs w:val="20"/>
              </w:rPr>
              <w:t>Declarație</w:t>
            </w:r>
            <w:r w:rsidR="006D0586" w:rsidRPr="00BD4D2F">
              <w:rPr>
                <w:rFonts w:ascii="Trebuchet MS" w:hAnsi="Trebuchet MS"/>
                <w:b/>
                <w:bCs/>
                <w:color w:val="002060"/>
                <w:sz w:val="20"/>
                <w:szCs w:val="20"/>
              </w:rPr>
              <w:t xml:space="preserve"> privind eligibilitatea TVA aferentă cheltuielilor ce vor fi efectuate în cadrul operațiunii propuse spre </w:t>
            </w:r>
            <w:r w:rsidRPr="00BD4D2F">
              <w:rPr>
                <w:rFonts w:ascii="Trebuchet MS" w:hAnsi="Trebuchet MS"/>
                <w:b/>
                <w:bCs/>
                <w:color w:val="002060"/>
                <w:sz w:val="20"/>
                <w:szCs w:val="20"/>
              </w:rPr>
              <w:t>finanțare</w:t>
            </w:r>
            <w:r w:rsidR="006D0586" w:rsidRPr="00BD4D2F">
              <w:rPr>
                <w:rFonts w:ascii="Trebuchet MS" w:hAnsi="Trebuchet MS"/>
                <w:b/>
                <w:bCs/>
                <w:color w:val="002060"/>
                <w:sz w:val="20"/>
                <w:szCs w:val="20"/>
              </w:rPr>
              <w:t xml:space="preserve"> din FESI 2014-2020</w:t>
            </w:r>
            <w:r w:rsidR="006D0586" w:rsidRPr="00BD4D2F">
              <w:rPr>
                <w:rFonts w:ascii="Trebuchet MS" w:hAnsi="Trebuchet MS"/>
                <w:b/>
                <w:bCs/>
                <w:iCs/>
                <w:color w:val="002060"/>
                <w:sz w:val="20"/>
                <w:szCs w:val="20"/>
              </w:rPr>
              <w:t xml:space="preserve">, </w:t>
            </w:r>
            <w:r w:rsidR="006D0586" w:rsidRPr="00BD4D2F">
              <w:rPr>
                <w:rFonts w:ascii="Trebuchet MS" w:hAnsi="Trebuchet MS"/>
                <w:bCs/>
                <w:iCs/>
                <w:color w:val="002060"/>
                <w:sz w:val="20"/>
                <w:szCs w:val="20"/>
              </w:rPr>
              <w:t xml:space="preserve">câte un exemplar semnat de fiecare membru al parteneriatului (anexa 5 </w:t>
            </w:r>
            <w:r w:rsidRPr="00BD4D2F">
              <w:rPr>
                <w:rFonts w:ascii="Trebuchet MS" w:hAnsi="Trebuchet MS"/>
                <w:bCs/>
                <w:color w:val="002060"/>
                <w:sz w:val="20"/>
                <w:szCs w:val="20"/>
              </w:rPr>
              <w:t>Orientări</w:t>
            </w:r>
            <w:r w:rsidR="006D0586" w:rsidRPr="00BD4D2F">
              <w:rPr>
                <w:rFonts w:ascii="Trebuchet MS" w:hAnsi="Trebuchet MS"/>
                <w:bCs/>
                <w:color w:val="002060"/>
                <w:sz w:val="20"/>
                <w:szCs w:val="20"/>
              </w:rPr>
              <w:t xml:space="preserve"> privind accesarea finanțărilor în cadrul Programului Operațional Capital Uman 2014-2020)</w:t>
            </w:r>
          </w:p>
          <w:p w14:paraId="6757EDF6" w14:textId="77777777" w:rsidR="006D0586" w:rsidRPr="00BD4D2F" w:rsidRDefault="006D0586" w:rsidP="006D0586">
            <w:pPr>
              <w:pStyle w:val="Listparagraf3"/>
              <w:numPr>
                <w:ilvl w:val="0"/>
                <w:numId w:val="31"/>
              </w:numPr>
              <w:ind w:left="459" w:hanging="459"/>
              <w:jc w:val="both"/>
              <w:rPr>
                <w:rFonts w:ascii="Trebuchet MS" w:eastAsiaTheme="minorHAnsi" w:hAnsi="Trebuchet MS"/>
                <w:bCs/>
                <w:color w:val="002060"/>
                <w:sz w:val="20"/>
                <w:szCs w:val="20"/>
              </w:rPr>
            </w:pPr>
            <w:r w:rsidRPr="00BD4D2F">
              <w:rPr>
                <w:rFonts w:ascii="Trebuchet MS" w:eastAsiaTheme="minorHAnsi" w:hAnsi="Trebuchet MS"/>
                <w:b/>
                <w:bCs/>
                <w:color w:val="002060"/>
                <w:sz w:val="20"/>
                <w:szCs w:val="20"/>
              </w:rPr>
              <w:t>Acordul de parteneriat</w:t>
            </w:r>
            <w:r w:rsidRPr="00BD4D2F">
              <w:rPr>
                <w:rFonts w:ascii="Trebuchet MS" w:eastAsiaTheme="minorHAnsi" w:hAnsi="Trebuchet MS"/>
                <w:bCs/>
                <w:color w:val="002060"/>
                <w:sz w:val="20"/>
                <w:szCs w:val="20"/>
              </w:rPr>
              <w:t xml:space="preserve"> (în formatul indicat prin Ghidul solicitantului și asumat de reprezentanții legali sau împuterniciții partenerilor)</w:t>
            </w:r>
            <w:r w:rsidRPr="00BD4D2F">
              <w:rPr>
                <w:rFonts w:ascii="Trebuchet MS" w:hAnsi="Trebuchet MS"/>
                <w:bCs/>
                <w:color w:val="002060"/>
                <w:sz w:val="20"/>
                <w:szCs w:val="20"/>
              </w:rPr>
              <w:t xml:space="preserve"> semnat de solicitant împreună  cu partenerii (Anexa 5 la Contractul de finanțare condiții generale POCU, modificat prin </w:t>
            </w:r>
            <w:proofErr w:type="spellStart"/>
            <w:r w:rsidRPr="00BD4D2F">
              <w:rPr>
                <w:rFonts w:ascii="Trebuchet MS" w:hAnsi="Trebuchet MS"/>
                <w:bCs/>
                <w:color w:val="002060"/>
                <w:sz w:val="20"/>
                <w:szCs w:val="20"/>
              </w:rPr>
              <w:t>corrigendum</w:t>
            </w:r>
            <w:proofErr w:type="spellEnd"/>
            <w:r w:rsidRPr="00BD4D2F">
              <w:rPr>
                <w:rFonts w:ascii="Trebuchet MS" w:hAnsi="Trebuchet MS"/>
                <w:bCs/>
                <w:color w:val="002060"/>
                <w:sz w:val="20"/>
                <w:szCs w:val="20"/>
              </w:rPr>
              <w:t xml:space="preserve"> nr 2 /29.11.2016)</w:t>
            </w:r>
          </w:p>
          <w:p w14:paraId="3350DD65" w14:textId="77777777" w:rsidR="006D0586" w:rsidRPr="00BD4D2F" w:rsidRDefault="006D0586" w:rsidP="006D0586">
            <w:pPr>
              <w:pStyle w:val="Listparagraf3"/>
              <w:numPr>
                <w:ilvl w:val="0"/>
                <w:numId w:val="31"/>
              </w:numPr>
              <w:ind w:left="459" w:hanging="459"/>
              <w:jc w:val="both"/>
              <w:rPr>
                <w:rFonts w:ascii="Trebuchet MS" w:hAnsi="Trebuchet MS"/>
                <w:b/>
                <w:bCs/>
                <w:color w:val="002060"/>
                <w:sz w:val="20"/>
                <w:szCs w:val="20"/>
              </w:rPr>
            </w:pPr>
            <w:r w:rsidRPr="00BD4D2F">
              <w:rPr>
                <w:rFonts w:ascii="Trebuchet MS" w:hAnsi="Trebuchet MS"/>
                <w:b/>
                <w:bCs/>
                <w:color w:val="002060"/>
                <w:sz w:val="20"/>
                <w:szCs w:val="20"/>
              </w:rPr>
              <w:t>Procedura selecției partenerilor</w:t>
            </w:r>
            <w:r w:rsidRPr="00BD4D2F">
              <w:rPr>
                <w:rFonts w:ascii="Trebuchet MS" w:hAnsi="Trebuchet MS"/>
                <w:bCs/>
                <w:color w:val="002060"/>
                <w:sz w:val="20"/>
                <w:szCs w:val="20"/>
              </w:rPr>
              <w:t xml:space="preserve"> </w:t>
            </w:r>
            <w:r w:rsidRPr="00BD4D2F">
              <w:rPr>
                <w:rFonts w:ascii="Trebuchet MS" w:hAnsi="Trebuchet MS"/>
                <w:b/>
                <w:bCs/>
                <w:color w:val="002060"/>
                <w:sz w:val="20"/>
                <w:szCs w:val="20"/>
              </w:rPr>
              <w:t>(inclusiv documentele justificative, după caz);</w:t>
            </w:r>
          </w:p>
          <w:p w14:paraId="404A3C2A" w14:textId="77777777" w:rsidR="0074204F" w:rsidRPr="00BD4D2F" w:rsidRDefault="006D0586" w:rsidP="006D0586">
            <w:pPr>
              <w:pStyle w:val="Listparagraf3"/>
              <w:numPr>
                <w:ilvl w:val="0"/>
                <w:numId w:val="31"/>
              </w:numPr>
              <w:ind w:left="459" w:hanging="459"/>
              <w:jc w:val="both"/>
              <w:rPr>
                <w:rFonts w:ascii="Trebuchet MS" w:hAnsi="Trebuchet MS"/>
                <w:b/>
                <w:bCs/>
                <w:color w:val="002060"/>
                <w:sz w:val="20"/>
                <w:szCs w:val="20"/>
              </w:rPr>
            </w:pPr>
            <w:r w:rsidRPr="00BD4D2F">
              <w:rPr>
                <w:rFonts w:ascii="Trebuchet MS" w:eastAsiaTheme="minorHAnsi" w:hAnsi="Trebuchet MS" w:cstheme="minorBidi"/>
                <w:b/>
                <w:bCs/>
                <w:color w:val="002060"/>
                <w:sz w:val="20"/>
                <w:szCs w:val="20"/>
                <w:lang w:eastAsia="en-US"/>
              </w:rPr>
              <w:t>Nota justificativă privind valoarea adăugată a parteneriatului</w:t>
            </w:r>
            <w:r w:rsidRPr="00BD4D2F">
              <w:rPr>
                <w:rFonts w:ascii="Trebuchet MS" w:eastAsiaTheme="minorHAnsi" w:hAnsi="Trebuchet MS" w:cstheme="minorBidi"/>
                <w:bCs/>
                <w:color w:val="002060"/>
                <w:sz w:val="20"/>
                <w:szCs w:val="20"/>
                <w:lang w:eastAsia="en-US"/>
              </w:rPr>
              <w:t>, semnată de solicitant.</w:t>
            </w:r>
          </w:p>
        </w:tc>
      </w:tr>
      <w:tr w:rsidR="00772243" w:rsidRPr="00BD4D2F" w14:paraId="32187F4C" w14:textId="77777777" w:rsidTr="007D12F8">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90D852" w14:textId="77777777" w:rsidR="0074204F" w:rsidRPr="00BD4D2F" w:rsidRDefault="0074204F" w:rsidP="007D12F8">
            <w:pPr>
              <w:spacing w:before="120" w:after="120" w:line="240" w:lineRule="auto"/>
              <w:jc w:val="center"/>
              <w:rPr>
                <w:rFonts w:ascii="Trebuchet MS" w:hAnsi="Trebuchet MS"/>
                <w:color w:val="002060"/>
                <w:sz w:val="20"/>
                <w:szCs w:val="20"/>
              </w:rPr>
            </w:pPr>
            <w:r w:rsidRPr="00BD4D2F">
              <w:rPr>
                <w:rFonts w:ascii="Trebuchet MS" w:hAnsi="Trebuchet MS"/>
                <w:color w:val="002060"/>
                <w:sz w:val="20"/>
                <w:szCs w:val="20"/>
              </w:rPr>
              <w:t>2.</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C7ADE9" w14:textId="77777777" w:rsidR="0074204F" w:rsidRPr="00BD4D2F" w:rsidRDefault="0074204F" w:rsidP="00287B6E">
            <w:p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Cererea de finan</w:t>
            </w:r>
            <w:r w:rsidRPr="00BD4D2F">
              <w:rPr>
                <w:rFonts w:ascii="Trebuchet MS" w:hAnsi="Trebuchet MS" w:cs="Times New Roman"/>
                <w:color w:val="002060"/>
                <w:sz w:val="20"/>
                <w:szCs w:val="20"/>
              </w:rPr>
              <w:t>ț</w:t>
            </w:r>
            <w:r w:rsidRPr="00BD4D2F">
              <w:rPr>
                <w:rFonts w:ascii="Trebuchet MS" w:hAnsi="Trebuchet MS"/>
                <w:color w:val="002060"/>
                <w:sz w:val="20"/>
                <w:szCs w:val="20"/>
              </w:rPr>
              <w:t>are este semnată de către reprezentantul legal</w:t>
            </w:r>
            <w:r w:rsidR="00584808" w:rsidRPr="00BD4D2F">
              <w:rPr>
                <w:rFonts w:ascii="Trebuchet MS" w:hAnsi="Trebuchet MS"/>
                <w:color w:val="002060"/>
                <w:sz w:val="20"/>
                <w:szCs w:val="20"/>
              </w:rPr>
              <w:t xml:space="preserve"> sau de împuternicitul acestuia</w:t>
            </w:r>
            <w:r w:rsidRPr="00BD4D2F">
              <w:rPr>
                <w:rFonts w:ascii="Trebuchet MS" w:hAnsi="Trebuchet MS"/>
                <w:color w:val="002060"/>
                <w:sz w:val="20"/>
                <w:szCs w:val="20"/>
              </w:rPr>
              <w:t>?</w:t>
            </w:r>
          </w:p>
        </w:tc>
        <w:tc>
          <w:tcPr>
            <w:tcW w:w="11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67A19A" w14:textId="77777777" w:rsidR="0074204F" w:rsidRPr="00BD4D2F" w:rsidRDefault="0074204F" w:rsidP="007D12F8">
            <w:pPr>
              <w:pStyle w:val="Listparagraf3"/>
              <w:spacing w:before="120" w:after="120" w:line="240" w:lineRule="auto"/>
              <w:ind w:left="317"/>
              <w:jc w:val="both"/>
              <w:rPr>
                <w:rFonts w:ascii="Trebuchet MS" w:hAnsi="Trebuchet MS"/>
                <w:color w:val="002060"/>
                <w:sz w:val="20"/>
                <w:szCs w:val="20"/>
              </w:rPr>
            </w:pPr>
          </w:p>
        </w:tc>
        <w:tc>
          <w:tcPr>
            <w:tcW w:w="2843" w:type="pct"/>
            <w:tcBorders>
              <w:top w:val="single" w:sz="4" w:space="0" w:color="000000"/>
              <w:left w:val="single" w:sz="4" w:space="0" w:color="000000"/>
              <w:bottom w:val="single" w:sz="4" w:space="0" w:color="000000"/>
              <w:right w:val="single" w:sz="4" w:space="0" w:color="000000"/>
            </w:tcBorders>
            <w:shd w:val="clear" w:color="auto" w:fill="auto"/>
          </w:tcPr>
          <w:p w14:paraId="5DAF889B" w14:textId="77777777" w:rsidR="0074204F" w:rsidRPr="00BD4D2F" w:rsidRDefault="006E79B7" w:rsidP="00287B6E">
            <w:p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Se verifică dacă persoana care a semnat cererea de finan</w:t>
            </w:r>
            <w:r w:rsidRPr="00BD4D2F">
              <w:rPr>
                <w:rFonts w:ascii="Trebuchet MS" w:hAnsi="Trebuchet MS" w:cs="Times New Roman"/>
                <w:color w:val="002060"/>
                <w:sz w:val="20"/>
                <w:szCs w:val="20"/>
              </w:rPr>
              <w:t>ț</w:t>
            </w:r>
            <w:r w:rsidRPr="00BD4D2F">
              <w:rPr>
                <w:rFonts w:ascii="Trebuchet MS" w:hAnsi="Trebuchet MS"/>
                <w:color w:val="002060"/>
                <w:sz w:val="20"/>
                <w:szCs w:val="20"/>
              </w:rPr>
              <w:t>are este aceeași cu reprezentantul legal sau împuternicitul acestuia.</w:t>
            </w:r>
          </w:p>
        </w:tc>
      </w:tr>
    </w:tbl>
    <w:p w14:paraId="70D84A0B" w14:textId="77777777" w:rsidR="00643A69" w:rsidRPr="00F15B29" w:rsidRDefault="00643A69">
      <w:pPr>
        <w:rPr>
          <w:rFonts w:ascii="Trebuchet MS" w:hAnsi="Trebuchet MS"/>
          <w:sz w:val="20"/>
          <w:szCs w:val="20"/>
        </w:rPr>
      </w:pPr>
    </w:p>
    <w:p w14:paraId="349D741E" w14:textId="77777777" w:rsidR="0074204F" w:rsidRPr="00F15B29" w:rsidRDefault="0074204F" w:rsidP="0074204F">
      <w:pPr>
        <w:pStyle w:val="Titlu2"/>
        <w:pageBreakBefore/>
        <w:numPr>
          <w:ilvl w:val="0"/>
          <w:numId w:val="0"/>
        </w:numPr>
        <w:spacing w:before="120" w:after="120" w:line="240" w:lineRule="auto"/>
        <w:jc w:val="both"/>
        <w:rPr>
          <w:rFonts w:ascii="Trebuchet MS" w:eastAsia="Calibri" w:hAnsi="Trebuchet MS" w:cs="Arial"/>
          <w:b/>
          <w:color w:val="17365D" w:themeColor="text2" w:themeShade="BF"/>
          <w:sz w:val="20"/>
          <w:szCs w:val="20"/>
        </w:rPr>
      </w:pPr>
      <w:bookmarkStart w:id="4" w:name="_Toc435003203"/>
      <w:bookmarkStart w:id="5" w:name="_Toc447114122"/>
      <w:bookmarkStart w:id="6" w:name="_Toc442084049"/>
      <w:r w:rsidRPr="00F15B29">
        <w:rPr>
          <w:rFonts w:ascii="Trebuchet MS" w:hAnsi="Trebuchet MS"/>
          <w:b/>
          <w:color w:val="17365D" w:themeColor="text2" w:themeShade="BF"/>
          <w:sz w:val="20"/>
          <w:szCs w:val="20"/>
        </w:rPr>
        <w:lastRenderedPageBreak/>
        <w:t>A4.2. Criterii de verificare  a eligibilității</w:t>
      </w:r>
      <w:bookmarkEnd w:id="4"/>
      <w:bookmarkEnd w:id="5"/>
      <w:r w:rsidRPr="00F15B29">
        <w:rPr>
          <w:rFonts w:ascii="Trebuchet MS" w:hAnsi="Trebuchet MS"/>
          <w:b/>
          <w:color w:val="17365D" w:themeColor="text2" w:themeShade="BF"/>
          <w:sz w:val="20"/>
          <w:szCs w:val="20"/>
        </w:rPr>
        <w:t xml:space="preserve"> </w:t>
      </w:r>
      <w:bookmarkEnd w:id="6"/>
    </w:p>
    <w:tbl>
      <w:tblPr>
        <w:tblW w:w="5000" w:type="pct"/>
        <w:tblLook w:val="0000" w:firstRow="0" w:lastRow="0" w:firstColumn="0" w:lastColumn="0" w:noHBand="0" w:noVBand="0"/>
      </w:tblPr>
      <w:tblGrid>
        <w:gridCol w:w="560"/>
        <w:gridCol w:w="3248"/>
        <w:gridCol w:w="3117"/>
        <w:gridCol w:w="7295"/>
      </w:tblGrid>
      <w:tr w:rsidR="0074204F" w:rsidRPr="00BD4D2F" w14:paraId="04754CAB" w14:textId="77777777" w:rsidTr="00A57F85">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77C80F0" w14:textId="77777777" w:rsidR="0074204F" w:rsidRPr="00BD4D2F" w:rsidRDefault="0074204F" w:rsidP="00287B6E">
            <w:pPr>
              <w:spacing w:before="120" w:after="120" w:line="240" w:lineRule="auto"/>
              <w:jc w:val="both"/>
              <w:rPr>
                <w:rFonts w:ascii="Trebuchet MS" w:eastAsia="Calibri" w:hAnsi="Trebuchet MS" w:cs="Arial"/>
                <w:b/>
                <w:color w:val="17365D" w:themeColor="text2" w:themeShade="BF"/>
                <w:sz w:val="20"/>
                <w:szCs w:val="20"/>
              </w:rPr>
            </w:pPr>
          </w:p>
        </w:tc>
        <w:tc>
          <w:tcPr>
            <w:tcW w:w="11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E6B2918" w14:textId="77777777" w:rsidR="0074204F" w:rsidRPr="00BD4D2F" w:rsidRDefault="0074204F" w:rsidP="00287B6E">
            <w:pPr>
              <w:spacing w:before="120" w:after="120" w:line="240" w:lineRule="auto"/>
              <w:jc w:val="both"/>
              <w:rPr>
                <w:rFonts w:ascii="Trebuchet MS" w:eastAsia="Calibri" w:hAnsi="Trebuchet MS" w:cs="Arial"/>
                <w:b/>
                <w:color w:val="17365D" w:themeColor="text2" w:themeShade="BF"/>
                <w:sz w:val="20"/>
                <w:szCs w:val="20"/>
              </w:rPr>
            </w:pPr>
            <w:r w:rsidRPr="00BD4D2F">
              <w:rPr>
                <w:rFonts w:ascii="Trebuchet MS" w:eastAsia="Calibri" w:hAnsi="Trebuchet MS" w:cs="Arial"/>
                <w:b/>
                <w:color w:val="17365D" w:themeColor="text2" w:themeShade="BF"/>
                <w:sz w:val="20"/>
                <w:szCs w:val="20"/>
              </w:rPr>
              <w:t>Criterii</w:t>
            </w:r>
          </w:p>
        </w:tc>
        <w:tc>
          <w:tcPr>
            <w:tcW w:w="109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0143026" w14:textId="77777777" w:rsidR="0074204F" w:rsidRPr="00BD4D2F" w:rsidRDefault="0074204F" w:rsidP="00287B6E">
            <w:pPr>
              <w:spacing w:before="120" w:after="120" w:line="240" w:lineRule="auto"/>
              <w:jc w:val="both"/>
              <w:rPr>
                <w:rFonts w:ascii="Trebuchet MS" w:eastAsia="Calibri" w:hAnsi="Trebuchet MS" w:cs="Arial"/>
                <w:b/>
                <w:color w:val="17365D" w:themeColor="text2" w:themeShade="BF"/>
                <w:sz w:val="20"/>
                <w:szCs w:val="20"/>
              </w:rPr>
            </w:pPr>
            <w:r w:rsidRPr="00BD4D2F">
              <w:rPr>
                <w:rFonts w:ascii="Trebuchet MS" w:eastAsia="Calibri" w:hAnsi="Trebuchet MS" w:cs="Arial"/>
                <w:b/>
                <w:color w:val="17365D" w:themeColor="text2" w:themeShade="BF"/>
                <w:sz w:val="20"/>
                <w:szCs w:val="20"/>
              </w:rPr>
              <w:t>Subcriterii prelucrate automat de către sistemul informatic</w:t>
            </w:r>
          </w:p>
        </w:tc>
        <w:tc>
          <w:tcPr>
            <w:tcW w:w="25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187DEA5" w14:textId="77777777" w:rsidR="0074204F" w:rsidRPr="00BD4D2F" w:rsidRDefault="0074204F" w:rsidP="00287B6E">
            <w:pPr>
              <w:spacing w:before="120" w:after="120" w:line="240" w:lineRule="auto"/>
              <w:jc w:val="both"/>
              <w:rPr>
                <w:rFonts w:ascii="Trebuchet MS" w:hAnsi="Trebuchet MS"/>
                <w:color w:val="17365D" w:themeColor="text2" w:themeShade="BF"/>
                <w:sz w:val="20"/>
                <w:szCs w:val="20"/>
              </w:rPr>
            </w:pPr>
            <w:r w:rsidRPr="00BD4D2F">
              <w:rPr>
                <w:rFonts w:ascii="Trebuchet MS" w:eastAsia="Calibri" w:hAnsi="Trebuchet MS" w:cs="Arial"/>
                <w:b/>
                <w:color w:val="17365D" w:themeColor="text2" w:themeShade="BF"/>
                <w:sz w:val="20"/>
                <w:szCs w:val="20"/>
              </w:rPr>
              <w:t>Subcriterii procesate de evaluatori</w:t>
            </w:r>
          </w:p>
        </w:tc>
      </w:tr>
      <w:tr w:rsidR="0074204F" w:rsidRPr="00BD4D2F" w14:paraId="7312AF38" w14:textId="77777777"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30ADED1" w14:textId="77777777" w:rsidR="0074204F" w:rsidRPr="00BD4D2F" w:rsidRDefault="0074204F" w:rsidP="00287B6E">
            <w:pPr>
              <w:spacing w:before="120" w:after="120" w:line="240" w:lineRule="auto"/>
              <w:jc w:val="both"/>
              <w:rPr>
                <w:rFonts w:ascii="Trebuchet MS" w:eastAsia="Calibri" w:hAnsi="Trebuchet MS" w:cs="Arial"/>
                <w:b/>
                <w:i/>
                <w:color w:val="17365D" w:themeColor="text2" w:themeShade="BF"/>
                <w:sz w:val="20"/>
                <w:szCs w:val="20"/>
              </w:rPr>
            </w:pPr>
            <w:r w:rsidRPr="00BD4D2F">
              <w:rPr>
                <w:rFonts w:ascii="Trebuchet MS" w:eastAsia="Calibri" w:hAnsi="Trebuchet MS" w:cs="Arial"/>
                <w:b/>
                <w:i/>
                <w:color w:val="17365D" w:themeColor="text2" w:themeShade="BF"/>
                <w:sz w:val="20"/>
                <w:szCs w:val="20"/>
              </w:rPr>
              <w:t>A. Eligibilitatea solicitantului şi a partenerilor</w:t>
            </w:r>
          </w:p>
        </w:tc>
      </w:tr>
      <w:tr w:rsidR="0074204F" w:rsidRPr="00BD4D2F" w14:paraId="3101C925" w14:textId="77777777" w:rsidTr="00A57F85">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D8F97F" w14:textId="77777777" w:rsidR="0074204F" w:rsidRPr="00BD4D2F" w:rsidRDefault="002C1CCE" w:rsidP="002C1CCE">
            <w:pPr>
              <w:spacing w:before="120" w:after="120" w:line="240" w:lineRule="auto"/>
              <w:jc w:val="center"/>
              <w:rPr>
                <w:rFonts w:ascii="Trebuchet MS" w:hAnsi="Trebuchet MS"/>
                <w:color w:val="002060"/>
                <w:sz w:val="20"/>
                <w:szCs w:val="20"/>
              </w:rPr>
            </w:pPr>
            <w:r w:rsidRPr="00BD4D2F">
              <w:rPr>
                <w:rFonts w:ascii="Trebuchet MS" w:hAnsi="Trebuchet MS"/>
                <w:color w:val="002060"/>
                <w:sz w:val="20"/>
                <w:szCs w:val="20"/>
              </w:rPr>
              <w:t>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E8443E" w14:textId="77777777" w:rsidR="0074204F" w:rsidRPr="00BD4D2F" w:rsidRDefault="0074204F" w:rsidP="00F73C9D">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Solicitantul și Partenerii săi fac parte din categoria de beneficiari eligibili și îndeplinesc condi</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iile stabilite în Ghidul Solicitantului</w:t>
            </w:r>
            <w:r w:rsidR="00A25CA6" w:rsidRPr="00BD4D2F">
              <w:rPr>
                <w:rFonts w:ascii="Trebuchet MS" w:eastAsia="Calibri" w:hAnsi="Trebuchet MS" w:cs="Arial"/>
                <w:color w:val="17365D" w:themeColor="text2" w:themeShade="BF"/>
                <w:sz w:val="20"/>
                <w:szCs w:val="20"/>
              </w:rPr>
              <w:t xml:space="preserve"> – condiții specifice</w:t>
            </w:r>
            <w:r w:rsidRPr="00BD4D2F">
              <w:rPr>
                <w:rFonts w:ascii="Trebuchet MS" w:eastAsia="Calibri" w:hAnsi="Trebuchet MS" w:cs="Arial"/>
                <w:color w:val="17365D" w:themeColor="text2" w:themeShade="BF"/>
                <w:sz w:val="20"/>
                <w:szCs w:val="20"/>
              </w:rPr>
              <w:t>?</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8EE6D2" w14:textId="77777777" w:rsidR="0074204F" w:rsidRPr="00BD4D2F" w:rsidRDefault="0074204F" w:rsidP="000E0359">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1E3A0080" w14:textId="77777777" w:rsidR="00922F08" w:rsidRPr="00BD4D2F" w:rsidRDefault="00922F08" w:rsidP="00922F08">
            <w:pPr>
              <w:spacing w:before="120" w:after="120" w:line="240" w:lineRule="auto"/>
              <w:jc w:val="both"/>
              <w:rPr>
                <w:rFonts w:ascii="Trebuchet MS" w:hAnsi="Trebuchet MS"/>
                <w:b/>
                <w:color w:val="002060"/>
                <w:sz w:val="20"/>
                <w:szCs w:val="20"/>
              </w:rPr>
            </w:pPr>
            <w:r w:rsidRPr="00BD4D2F">
              <w:rPr>
                <w:rFonts w:ascii="Trebuchet MS" w:hAnsi="Trebuchet MS"/>
                <w:b/>
                <w:color w:val="002060"/>
                <w:sz w:val="20"/>
                <w:szCs w:val="20"/>
              </w:rPr>
              <w:t>Solicitant eligibil:</w:t>
            </w:r>
          </w:p>
          <w:p w14:paraId="3B628604" w14:textId="02465B6B" w:rsidR="00362DDB" w:rsidRPr="00BD4D2F" w:rsidRDefault="00362DDB" w:rsidP="00362DDB">
            <w:pPr>
              <w:pStyle w:val="Listparagraf"/>
              <w:numPr>
                <w:ilvl w:val="0"/>
                <w:numId w:val="26"/>
              </w:numPr>
              <w:spacing w:before="120" w:after="120" w:line="240" w:lineRule="auto"/>
              <w:contextualSpacing w:val="0"/>
              <w:jc w:val="both"/>
              <w:rPr>
                <w:rFonts w:ascii="Trebuchet MS" w:hAnsi="Trebuchet MS"/>
                <w:color w:val="002060"/>
                <w:sz w:val="20"/>
                <w:szCs w:val="20"/>
              </w:rPr>
            </w:pPr>
            <w:r w:rsidRPr="00BD4D2F">
              <w:rPr>
                <w:rFonts w:ascii="Trebuchet MS" w:hAnsi="Trebuchet MS"/>
                <w:b/>
                <w:color w:val="002060"/>
                <w:sz w:val="20"/>
                <w:szCs w:val="20"/>
              </w:rPr>
              <w:t xml:space="preserve">Institut sau instituție medicală publică, </w:t>
            </w:r>
            <w:r w:rsidRPr="00BD4D2F">
              <w:rPr>
                <w:rFonts w:ascii="Trebuchet MS" w:hAnsi="Trebuchet MS"/>
                <w:color w:val="002060"/>
                <w:sz w:val="20"/>
                <w:szCs w:val="20"/>
              </w:rPr>
              <w:t xml:space="preserve">unitate cu personalitate juridică aflată în subordinea Ministerului Sănătății </w:t>
            </w:r>
            <w:r w:rsidRPr="00BD4D2F">
              <w:rPr>
                <w:rFonts w:ascii="Trebuchet MS" w:hAnsi="Trebuchet MS" w:cstheme="minorHAnsi"/>
                <w:color w:val="002060"/>
                <w:sz w:val="20"/>
                <w:szCs w:val="20"/>
              </w:rPr>
              <w:t>cu competențe în diagnosticul, stadializarea și tratamentul infecțiilor cu virusuri hepatitice de la stadiul de hepatită până la ciroza hepatică</w:t>
            </w:r>
            <w:r w:rsidR="00D64942" w:rsidRPr="00BD4D2F">
              <w:rPr>
                <w:rFonts w:ascii="Trebuchet MS" w:hAnsi="Trebuchet MS" w:cstheme="minorHAnsi"/>
                <w:color w:val="002060"/>
                <w:sz w:val="20"/>
                <w:szCs w:val="20"/>
              </w:rPr>
              <w:t xml:space="preserve"> decompensată și </w:t>
            </w:r>
            <w:proofErr w:type="spellStart"/>
            <w:r w:rsidR="00D64942" w:rsidRPr="00BD4D2F">
              <w:rPr>
                <w:rFonts w:ascii="Trebuchet MS" w:hAnsi="Trebuchet MS" w:cstheme="minorHAnsi"/>
                <w:color w:val="002060"/>
                <w:sz w:val="20"/>
                <w:szCs w:val="20"/>
              </w:rPr>
              <w:t>hepatocarcinom</w:t>
            </w:r>
            <w:proofErr w:type="spellEnd"/>
          </w:p>
          <w:p w14:paraId="4032746C" w14:textId="77777777" w:rsidR="00922F08" w:rsidRPr="00BD4D2F" w:rsidRDefault="00922F08" w:rsidP="00922F08">
            <w:pPr>
              <w:spacing w:before="120" w:after="120" w:line="240" w:lineRule="auto"/>
              <w:jc w:val="both"/>
              <w:rPr>
                <w:rFonts w:ascii="Trebuchet MS" w:hAnsi="Trebuchet MS"/>
                <w:b/>
                <w:color w:val="002060"/>
                <w:sz w:val="20"/>
                <w:szCs w:val="20"/>
              </w:rPr>
            </w:pPr>
            <w:r w:rsidRPr="00BD4D2F">
              <w:rPr>
                <w:rFonts w:ascii="Trebuchet MS" w:hAnsi="Trebuchet MS"/>
                <w:b/>
                <w:color w:val="002060"/>
                <w:sz w:val="20"/>
                <w:szCs w:val="20"/>
              </w:rPr>
              <w:t>Parteneri eligibili:</w:t>
            </w:r>
          </w:p>
          <w:p w14:paraId="5AB021DD" w14:textId="77777777" w:rsidR="00342140" w:rsidRPr="00BD4D2F" w:rsidRDefault="00342140" w:rsidP="00342140">
            <w:pPr>
              <w:numPr>
                <w:ilvl w:val="0"/>
                <w:numId w:val="26"/>
              </w:num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Ministerul Sănătății, organ de specialitate al administrației publice centrale, cu personalitate juridică, în subordinea Guvernului;</w:t>
            </w:r>
          </w:p>
          <w:p w14:paraId="32100A68" w14:textId="77777777" w:rsidR="00342140" w:rsidRPr="00BD4D2F" w:rsidRDefault="00342140" w:rsidP="00342140">
            <w:pPr>
              <w:numPr>
                <w:ilvl w:val="0"/>
                <w:numId w:val="26"/>
              </w:num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Instituțiile si structurile de specialitate ale Ministerului Sănătății, care desfășoară activități în domeniul sănătății publice la nivel național, regional, județean și local, cu personalitate juridică, aflate în subordinea, coordonarea sau sub autoritatea Ministerului Sănătății, cu excepția CNAS și a caselor de asigurări de sănătate;</w:t>
            </w:r>
          </w:p>
          <w:p w14:paraId="2C6BF992" w14:textId="77777777" w:rsidR="00342140" w:rsidRPr="00BD4D2F" w:rsidRDefault="00342140" w:rsidP="00342140">
            <w:pPr>
              <w:numPr>
                <w:ilvl w:val="0"/>
                <w:numId w:val="26"/>
              </w:num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Alte instituții care desfășoară activități în domeniul sănătății publice la nivel național, regional, județean sau local;</w:t>
            </w:r>
          </w:p>
          <w:p w14:paraId="45521BF2" w14:textId="77777777" w:rsidR="00342140" w:rsidRPr="00BD4D2F" w:rsidRDefault="00342140" w:rsidP="00342140">
            <w:pPr>
              <w:numPr>
                <w:ilvl w:val="0"/>
                <w:numId w:val="26"/>
              </w:num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Institutele sau centrele de sănătate publică ca instituții publice regionale sau naționale, cu personalitate juridică, în subordinea Ministerului Sănătății;</w:t>
            </w:r>
          </w:p>
          <w:p w14:paraId="7A06FECF" w14:textId="77777777" w:rsidR="00342140" w:rsidRPr="00BD4D2F" w:rsidRDefault="00342140" w:rsidP="00342140">
            <w:pPr>
              <w:numPr>
                <w:ilvl w:val="0"/>
                <w:numId w:val="26"/>
              </w:num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Universități publice de Medicină și Farmacie;</w:t>
            </w:r>
          </w:p>
          <w:p w14:paraId="796A3A9D" w14:textId="77777777" w:rsidR="00342140" w:rsidRPr="00BD4D2F" w:rsidRDefault="00342140" w:rsidP="00342140">
            <w:pPr>
              <w:numPr>
                <w:ilvl w:val="0"/>
                <w:numId w:val="26"/>
              </w:num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Ordinul Asistenților Medicali Generaliști, Moașelor și Asistenților Medicali.</w:t>
            </w:r>
          </w:p>
          <w:p w14:paraId="7B579D21" w14:textId="77777777" w:rsidR="00342140" w:rsidRPr="00BD4D2F" w:rsidRDefault="00342140" w:rsidP="00342140">
            <w:pPr>
              <w:numPr>
                <w:ilvl w:val="0"/>
                <w:numId w:val="26"/>
              </w:numPr>
              <w:spacing w:before="120" w:after="120" w:line="240" w:lineRule="auto"/>
              <w:jc w:val="both"/>
              <w:rPr>
                <w:rFonts w:ascii="Trebuchet MS" w:hAnsi="Trebuchet MS"/>
                <w:color w:val="002060"/>
                <w:sz w:val="20"/>
                <w:szCs w:val="20"/>
              </w:rPr>
            </w:pPr>
            <w:proofErr w:type="spellStart"/>
            <w:r w:rsidRPr="00BD4D2F">
              <w:rPr>
                <w:rFonts w:ascii="Trebuchet MS" w:hAnsi="Trebuchet MS"/>
                <w:color w:val="002060"/>
                <w:sz w:val="20"/>
                <w:szCs w:val="20"/>
              </w:rPr>
              <w:t>ONGuri</w:t>
            </w:r>
            <w:proofErr w:type="spellEnd"/>
            <w:r w:rsidRPr="00BD4D2F">
              <w:rPr>
                <w:rFonts w:ascii="Trebuchet MS" w:hAnsi="Trebuchet MS"/>
                <w:color w:val="002060"/>
                <w:sz w:val="20"/>
                <w:szCs w:val="20"/>
              </w:rPr>
              <w:t xml:space="preserve"> (exclusiv pentru activitatea 3)</w:t>
            </w:r>
          </w:p>
          <w:p w14:paraId="38F99D71" w14:textId="1AFD3688" w:rsidR="00342140" w:rsidRPr="00BD4D2F" w:rsidRDefault="00342140" w:rsidP="00342140">
            <w:p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Este obligatorie derula</w:t>
            </w:r>
            <w:r w:rsidR="0098040D" w:rsidRPr="00BD4D2F">
              <w:rPr>
                <w:rFonts w:ascii="Trebuchet MS" w:hAnsi="Trebuchet MS"/>
                <w:color w:val="002060"/>
                <w:sz w:val="20"/>
                <w:szCs w:val="20"/>
              </w:rPr>
              <w:t>rea proiectului în parteneriat.</w:t>
            </w:r>
          </w:p>
          <w:p w14:paraId="5B19DABB" w14:textId="05BE717F" w:rsidR="00342140" w:rsidRPr="00BD4D2F" w:rsidRDefault="00342140" w:rsidP="00342140">
            <w:p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Activitatea 1 va fi realizată cu implicare</w:t>
            </w:r>
            <w:r w:rsidR="0098040D" w:rsidRPr="00BD4D2F">
              <w:rPr>
                <w:rFonts w:ascii="Trebuchet MS" w:hAnsi="Trebuchet MS"/>
                <w:color w:val="002060"/>
                <w:sz w:val="20"/>
                <w:szCs w:val="20"/>
              </w:rPr>
              <w:t>a obligatorie a solicitantului.</w:t>
            </w:r>
          </w:p>
          <w:p w14:paraId="4EA07BFD" w14:textId="3A4FAFF3" w:rsidR="00342140" w:rsidRPr="00BD4D2F" w:rsidRDefault="00342140" w:rsidP="00342140">
            <w:pPr>
              <w:pStyle w:val="Listparagraf"/>
              <w:numPr>
                <w:ilvl w:val="0"/>
                <w:numId w:val="12"/>
              </w:numPr>
              <w:spacing w:before="120" w:after="120" w:line="240" w:lineRule="auto"/>
              <w:contextualSpacing w:val="0"/>
              <w:jc w:val="both"/>
              <w:rPr>
                <w:rFonts w:ascii="Trebuchet MS" w:eastAsia="Calibri" w:hAnsi="Trebuchet MS"/>
                <w:color w:val="002060"/>
                <w:sz w:val="20"/>
                <w:szCs w:val="20"/>
              </w:rPr>
            </w:pPr>
            <w:r w:rsidRPr="00BD4D2F">
              <w:rPr>
                <w:rFonts w:ascii="Trebuchet MS" w:hAnsi="Trebuchet MS"/>
                <w:color w:val="002060"/>
                <w:sz w:val="20"/>
                <w:szCs w:val="20"/>
              </w:rPr>
              <w:t xml:space="preserve">Este obligatorie participarea în parteneriat a Ministerului Sănătății și/ sau a </w:t>
            </w:r>
            <w:r w:rsidRPr="00BD4D2F">
              <w:rPr>
                <w:rFonts w:ascii="Trebuchet MS" w:hAnsi="Trebuchet MS"/>
                <w:color w:val="002060"/>
                <w:sz w:val="20"/>
                <w:szCs w:val="20"/>
              </w:rPr>
              <w:lastRenderedPageBreak/>
              <w:t>unei instituții/ autorități publice aflate în subo</w:t>
            </w:r>
            <w:r w:rsidR="0098040D" w:rsidRPr="00BD4D2F">
              <w:rPr>
                <w:rFonts w:ascii="Trebuchet MS" w:hAnsi="Trebuchet MS"/>
                <w:color w:val="002060"/>
                <w:sz w:val="20"/>
                <w:szCs w:val="20"/>
              </w:rPr>
              <w:t>rdonarea Ministerului Sănătății.</w:t>
            </w:r>
          </w:p>
          <w:p w14:paraId="41C5D4D7" w14:textId="7DC16CFA" w:rsidR="000E0359" w:rsidRPr="00BD4D2F" w:rsidRDefault="000E0359" w:rsidP="00342140">
            <w:pPr>
              <w:pStyle w:val="Listparagraf"/>
              <w:numPr>
                <w:ilvl w:val="0"/>
                <w:numId w:val="12"/>
              </w:numPr>
              <w:spacing w:before="120" w:after="120" w:line="240" w:lineRule="auto"/>
              <w:contextualSpacing w:val="0"/>
              <w:jc w:val="both"/>
              <w:rPr>
                <w:rFonts w:ascii="Trebuchet MS" w:eastAsia="Calibri" w:hAnsi="Trebuchet MS"/>
                <w:color w:val="002060"/>
                <w:sz w:val="20"/>
                <w:szCs w:val="20"/>
              </w:rPr>
            </w:pPr>
            <w:r w:rsidRPr="00BD4D2F">
              <w:rPr>
                <w:rFonts w:ascii="Trebuchet MS" w:hAnsi="Trebuchet MS"/>
                <w:color w:val="002060"/>
                <w:sz w:val="20"/>
                <w:szCs w:val="20"/>
              </w:rPr>
              <w:t>Selecția</w:t>
            </w:r>
            <w:r w:rsidRPr="00BD4D2F">
              <w:rPr>
                <w:rFonts w:ascii="Trebuchet MS" w:eastAsia="Calibri" w:hAnsi="Trebuchet MS"/>
                <w:color w:val="002060"/>
                <w:sz w:val="20"/>
                <w:szCs w:val="20"/>
              </w:rPr>
              <w:t xml:space="preserve"> partenerului/ partenerilor s-a realizat cu respectarea legislației europene şi naționale. </w:t>
            </w:r>
          </w:p>
          <w:p w14:paraId="5D832514" w14:textId="32943ECD" w:rsidR="000E0359" w:rsidRPr="00BD4D2F" w:rsidRDefault="000E0359" w:rsidP="00095BF5">
            <w:pPr>
              <w:pStyle w:val="Listparagraf"/>
              <w:numPr>
                <w:ilvl w:val="0"/>
                <w:numId w:val="12"/>
              </w:numPr>
              <w:spacing w:before="120" w:after="120" w:line="240" w:lineRule="auto"/>
              <w:contextualSpacing w:val="0"/>
              <w:jc w:val="both"/>
              <w:rPr>
                <w:rFonts w:ascii="Trebuchet MS" w:eastAsia="Calibri" w:hAnsi="Trebuchet MS"/>
                <w:color w:val="002060"/>
                <w:sz w:val="20"/>
                <w:szCs w:val="20"/>
              </w:rPr>
            </w:pPr>
            <w:r w:rsidRPr="00BD4D2F">
              <w:rPr>
                <w:rFonts w:ascii="Trebuchet MS" w:eastAsia="Calibri" w:hAnsi="Trebuchet MS"/>
                <w:color w:val="002060"/>
                <w:sz w:val="20"/>
                <w:szCs w:val="20"/>
              </w:rPr>
              <w:t>P</w:t>
            </w:r>
            <w:r w:rsidRPr="00BD4D2F">
              <w:rPr>
                <w:rFonts w:ascii="Trebuchet MS" w:hAnsi="Trebuchet MS"/>
                <w:color w:val="002060"/>
                <w:sz w:val="20"/>
                <w:szCs w:val="20"/>
              </w:rPr>
              <w:t>a</w:t>
            </w:r>
            <w:r w:rsidRPr="00BD4D2F">
              <w:rPr>
                <w:rFonts w:ascii="Trebuchet MS" w:eastAsia="Calibri" w:hAnsi="Trebuchet MS"/>
                <w:color w:val="002060"/>
                <w:sz w:val="20"/>
                <w:szCs w:val="20"/>
              </w:rPr>
              <w:t xml:space="preserve">rteneriatul demonstrează capacitate financiară: dispune de resursele financiare necesare, din surse proprii sau atrase stipulate în </w:t>
            </w:r>
            <w:r w:rsidR="00670AA5" w:rsidRPr="00BD4D2F">
              <w:rPr>
                <w:rFonts w:ascii="Trebuchet MS" w:hAnsi="Trebuchet MS"/>
                <w:i/>
                <w:color w:val="002060"/>
                <w:sz w:val="20"/>
                <w:szCs w:val="20"/>
              </w:rPr>
              <w:t>Orientări privind a</w:t>
            </w:r>
            <w:r w:rsidRPr="00BD4D2F">
              <w:rPr>
                <w:rFonts w:ascii="Trebuchet MS" w:hAnsi="Trebuchet MS"/>
                <w:i/>
                <w:color w:val="002060"/>
                <w:sz w:val="20"/>
                <w:szCs w:val="20"/>
              </w:rPr>
              <w:t>ccesarea finanțărilor în cadrul Programului Operațional Capital Uman</w:t>
            </w:r>
            <w:r w:rsidR="002869C8" w:rsidRPr="00BD4D2F">
              <w:rPr>
                <w:rFonts w:ascii="Trebuchet MS" w:hAnsi="Trebuchet MS"/>
                <w:i/>
                <w:color w:val="002060"/>
                <w:sz w:val="20"/>
                <w:szCs w:val="20"/>
              </w:rPr>
              <w:t xml:space="preserve">, </w:t>
            </w:r>
            <w:r w:rsidR="002869C8" w:rsidRPr="00BD4D2F">
              <w:rPr>
                <w:rFonts w:ascii="Trebuchet MS" w:hAnsi="Trebuchet MS"/>
                <w:i/>
                <w:iCs/>
                <w:color w:val="002060"/>
                <w:sz w:val="20"/>
                <w:szCs w:val="20"/>
              </w:rPr>
              <w:t>cu modificările și completările ulterioare</w:t>
            </w:r>
          </w:p>
          <w:p w14:paraId="0B325C77" w14:textId="77777777" w:rsidR="000E0359" w:rsidRPr="00BD4D2F" w:rsidRDefault="000E0359" w:rsidP="00095BF5">
            <w:pPr>
              <w:pStyle w:val="Listparagraf"/>
              <w:numPr>
                <w:ilvl w:val="0"/>
                <w:numId w:val="12"/>
              </w:numPr>
              <w:spacing w:before="120" w:after="120" w:line="240" w:lineRule="auto"/>
              <w:contextualSpacing w:val="0"/>
              <w:jc w:val="both"/>
              <w:rPr>
                <w:rFonts w:ascii="Trebuchet MS" w:hAnsi="Trebuchet MS"/>
                <w:color w:val="002060"/>
                <w:sz w:val="20"/>
                <w:szCs w:val="20"/>
              </w:rPr>
            </w:pPr>
            <w:r w:rsidRPr="00BD4D2F">
              <w:rPr>
                <w:rFonts w:ascii="Trebuchet MS" w:eastAsia="Calibri" w:hAnsi="Trebuchet MS"/>
                <w:color w:val="002060"/>
                <w:sz w:val="20"/>
                <w:szCs w:val="20"/>
              </w:rPr>
              <w:t>Activitățile de subcontractare se realizează numai de către solicitantul de finanțare, nu şi de partenerul acestuia</w:t>
            </w:r>
            <w:r w:rsidR="003268A4" w:rsidRPr="00BD4D2F">
              <w:rPr>
                <w:rStyle w:val="Referinnotdesubsol"/>
                <w:rFonts w:ascii="Trebuchet MS" w:eastAsia="Calibri" w:hAnsi="Trebuchet MS"/>
                <w:color w:val="002060"/>
                <w:sz w:val="20"/>
                <w:szCs w:val="20"/>
              </w:rPr>
              <w:footnoteReference w:id="1"/>
            </w:r>
            <w:r w:rsidRPr="00BD4D2F">
              <w:rPr>
                <w:rFonts w:ascii="Trebuchet MS" w:eastAsia="Calibri" w:hAnsi="Trebuchet MS"/>
                <w:color w:val="002060"/>
                <w:sz w:val="20"/>
                <w:szCs w:val="20"/>
              </w:rPr>
              <w:t>.</w:t>
            </w:r>
            <w:r w:rsidRPr="00BD4D2F">
              <w:rPr>
                <w:rFonts w:ascii="Trebuchet MS" w:hAnsi="Trebuchet MS"/>
                <w:color w:val="002060"/>
                <w:sz w:val="20"/>
                <w:szCs w:val="20"/>
              </w:rPr>
              <w:t xml:space="preserve"> </w:t>
            </w:r>
          </w:p>
          <w:p w14:paraId="2611FFCC" w14:textId="77777777" w:rsidR="003436CB" w:rsidRPr="00BD4D2F" w:rsidRDefault="000E0359" w:rsidP="00095BF5">
            <w:pPr>
              <w:pStyle w:val="Listparagraf"/>
              <w:numPr>
                <w:ilvl w:val="0"/>
                <w:numId w:val="12"/>
              </w:numPr>
              <w:spacing w:before="120" w:after="120" w:line="240" w:lineRule="auto"/>
              <w:contextualSpacing w:val="0"/>
              <w:jc w:val="both"/>
              <w:rPr>
                <w:rFonts w:ascii="Trebuchet MS" w:hAnsi="Trebuchet MS"/>
                <w:color w:val="002060"/>
                <w:sz w:val="20"/>
                <w:szCs w:val="20"/>
              </w:rPr>
            </w:pPr>
            <w:r w:rsidRPr="00BD4D2F">
              <w:rPr>
                <w:rFonts w:ascii="Trebuchet MS" w:hAnsi="Trebuchet MS"/>
                <w:color w:val="002060"/>
                <w:sz w:val="20"/>
                <w:szCs w:val="20"/>
              </w:rPr>
              <w:t>Alocarea financiară gestionată de Beneficiar/</w:t>
            </w:r>
            <w:r w:rsidR="00CA346B" w:rsidRPr="00BD4D2F">
              <w:rPr>
                <w:rFonts w:ascii="Trebuchet MS" w:hAnsi="Trebuchet MS"/>
                <w:color w:val="002060"/>
                <w:sz w:val="20"/>
                <w:szCs w:val="20"/>
              </w:rPr>
              <w:t xml:space="preserve"> </w:t>
            </w:r>
            <w:r w:rsidRPr="00BD4D2F">
              <w:rPr>
                <w:rFonts w:ascii="Trebuchet MS" w:hAnsi="Trebuchet MS"/>
                <w:color w:val="002060"/>
                <w:sz w:val="20"/>
                <w:szCs w:val="20"/>
              </w:rPr>
              <w:t>lider de parteneriat trebuie să fie mai mare decât alocarea financiară gestionată de oricare alt membru al parteneriatului</w:t>
            </w:r>
          </w:p>
          <w:p w14:paraId="1B8F024A" w14:textId="77777777" w:rsidR="00A25CA6" w:rsidRPr="00BD4D2F" w:rsidRDefault="00A25CA6" w:rsidP="00095BF5">
            <w:pPr>
              <w:pStyle w:val="Listparagraf"/>
              <w:numPr>
                <w:ilvl w:val="0"/>
                <w:numId w:val="12"/>
              </w:numPr>
              <w:jc w:val="both"/>
              <w:rPr>
                <w:rFonts w:ascii="Trebuchet MS" w:eastAsia="Calibri" w:hAnsi="Trebuchet MS"/>
                <w:color w:val="002060"/>
                <w:sz w:val="20"/>
                <w:szCs w:val="20"/>
              </w:rPr>
            </w:pPr>
            <w:r w:rsidRPr="00BD4D2F">
              <w:rPr>
                <w:rFonts w:ascii="Trebuchet MS" w:eastAsia="Calibri" w:hAnsi="Trebuchet MS"/>
                <w:color w:val="002060"/>
                <w:sz w:val="20"/>
                <w:szCs w:val="20"/>
              </w:rPr>
              <w:t>Solicitantul și fiecare partener este legal constituit și are domeniul/domeniile de activitate corespunzător activităților</w:t>
            </w:r>
            <w:r w:rsidR="00095BF5" w:rsidRPr="00BD4D2F">
              <w:rPr>
                <w:rFonts w:ascii="Trebuchet MS" w:eastAsia="Calibri" w:hAnsi="Trebuchet MS"/>
                <w:color w:val="002060"/>
                <w:sz w:val="20"/>
                <w:szCs w:val="20"/>
              </w:rPr>
              <w:t>/ subactivităților</w:t>
            </w:r>
            <w:r w:rsidRPr="00BD4D2F">
              <w:rPr>
                <w:rFonts w:ascii="Trebuchet MS" w:eastAsia="Calibri" w:hAnsi="Trebuchet MS"/>
                <w:color w:val="002060"/>
                <w:sz w:val="20"/>
                <w:szCs w:val="20"/>
              </w:rPr>
              <w:t xml:space="preserve"> pe care le va desfășura în proiect</w:t>
            </w:r>
            <w:r w:rsidR="00AB2358" w:rsidRPr="00BD4D2F">
              <w:rPr>
                <w:rFonts w:ascii="Trebuchet MS" w:eastAsia="Calibri" w:hAnsi="Trebuchet MS"/>
                <w:color w:val="002060"/>
                <w:sz w:val="20"/>
                <w:szCs w:val="20"/>
              </w:rPr>
              <w:t>.</w:t>
            </w:r>
          </w:p>
          <w:p w14:paraId="585787CE" w14:textId="77777777" w:rsidR="00A25CA6" w:rsidRPr="00BD4D2F" w:rsidRDefault="00A25CA6" w:rsidP="00095BF5">
            <w:pPr>
              <w:pStyle w:val="Listparagraf"/>
              <w:numPr>
                <w:ilvl w:val="0"/>
                <w:numId w:val="12"/>
              </w:numPr>
              <w:jc w:val="both"/>
              <w:rPr>
                <w:rFonts w:ascii="Trebuchet MS" w:eastAsia="Calibri" w:hAnsi="Trebuchet MS"/>
                <w:color w:val="002060"/>
                <w:sz w:val="20"/>
                <w:szCs w:val="20"/>
              </w:rPr>
            </w:pPr>
            <w:r w:rsidRPr="00BD4D2F">
              <w:rPr>
                <w:rFonts w:ascii="Trebuchet MS" w:eastAsia="Calibri" w:hAnsi="Trebuchet MS"/>
                <w:color w:val="002060"/>
                <w:sz w:val="20"/>
                <w:szCs w:val="20"/>
              </w:rPr>
              <w:t>Fiecare dintre parteneri, acolo unde este cazul, este implicat în cel puţin o activitate relevantă</w:t>
            </w:r>
            <w:r w:rsidRPr="00BD4D2F">
              <w:rPr>
                <w:rFonts w:ascii="Trebuchet MS" w:hAnsi="Trebuchet MS"/>
                <w:color w:val="002060"/>
                <w:sz w:val="20"/>
                <w:szCs w:val="20"/>
                <w:vertAlign w:val="superscript"/>
              </w:rPr>
              <w:footnoteReference w:id="2"/>
            </w:r>
            <w:r w:rsidRPr="00BD4D2F">
              <w:rPr>
                <w:rFonts w:ascii="Trebuchet MS" w:eastAsia="Calibri" w:hAnsi="Trebuchet MS"/>
                <w:color w:val="002060"/>
                <w:sz w:val="20"/>
                <w:szCs w:val="20"/>
              </w:rPr>
              <w:t xml:space="preserve"> (</w:t>
            </w:r>
            <w:r w:rsidR="003344C8" w:rsidRPr="00BD4D2F">
              <w:rPr>
                <w:rFonts w:ascii="Trebuchet MS" w:eastAsia="Calibri" w:hAnsi="Trebuchet MS"/>
                <w:color w:val="002060"/>
                <w:sz w:val="20"/>
                <w:szCs w:val="20"/>
              </w:rPr>
              <w:t xml:space="preserve">ex. </w:t>
            </w:r>
            <w:r w:rsidRPr="00BD4D2F">
              <w:rPr>
                <w:rFonts w:ascii="Trebuchet MS" w:eastAsia="Calibri" w:hAnsi="Trebuchet MS"/>
                <w:color w:val="002060"/>
                <w:sz w:val="20"/>
                <w:szCs w:val="20"/>
              </w:rPr>
              <w:t>Prin activitate relevantă se înțelege acea activitate</w:t>
            </w:r>
            <w:r w:rsidR="003344C8" w:rsidRPr="00BD4D2F">
              <w:rPr>
                <w:rFonts w:ascii="Trebuchet MS" w:eastAsia="Calibri" w:hAnsi="Trebuchet MS"/>
                <w:color w:val="002060"/>
                <w:sz w:val="20"/>
                <w:szCs w:val="20"/>
              </w:rPr>
              <w:t>/ subactivitate</w:t>
            </w:r>
            <w:r w:rsidRPr="00BD4D2F">
              <w:rPr>
                <w:rFonts w:ascii="Trebuchet MS" w:eastAsia="Calibri" w:hAnsi="Trebuchet MS"/>
                <w:color w:val="002060"/>
                <w:sz w:val="20"/>
                <w:szCs w:val="20"/>
              </w:rPr>
              <w:t xml:space="preserve"> care contribuie în mod direct la atingerea indicatorilor</w:t>
            </w:r>
            <w:r w:rsidR="003344C8" w:rsidRPr="00BD4D2F">
              <w:rPr>
                <w:rFonts w:ascii="Trebuchet MS" w:eastAsia="Calibri" w:hAnsi="Trebuchet MS"/>
                <w:color w:val="002060"/>
                <w:sz w:val="20"/>
                <w:szCs w:val="20"/>
              </w:rPr>
              <w:t>)</w:t>
            </w:r>
          </w:p>
        </w:tc>
      </w:tr>
      <w:tr w:rsidR="0074204F" w:rsidRPr="00BD4D2F" w14:paraId="6ED51AB9" w14:textId="77777777"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8E6C15" w14:textId="77777777" w:rsidR="0074204F" w:rsidRPr="00BD4D2F" w:rsidRDefault="0074204F" w:rsidP="00287B6E">
            <w:pPr>
              <w:widowControl w:val="0"/>
              <w:tabs>
                <w:tab w:val="left" w:pos="802"/>
                <w:tab w:val="left" w:pos="6525"/>
              </w:tabs>
              <w:spacing w:before="120" w:after="120" w:line="240" w:lineRule="auto"/>
              <w:jc w:val="both"/>
              <w:rPr>
                <w:rFonts w:ascii="Trebuchet MS" w:eastAsia="Calibri" w:hAnsi="Trebuchet MS" w:cs="Arial"/>
                <w:b/>
                <w:i/>
                <w:color w:val="17365D" w:themeColor="text2" w:themeShade="BF"/>
                <w:sz w:val="20"/>
                <w:szCs w:val="20"/>
              </w:rPr>
            </w:pPr>
            <w:r w:rsidRPr="00BD4D2F">
              <w:rPr>
                <w:rFonts w:ascii="Trebuchet MS" w:eastAsia="Calibri" w:hAnsi="Trebuchet MS" w:cs="Arial"/>
                <w:b/>
                <w:i/>
                <w:color w:val="17365D" w:themeColor="text2" w:themeShade="BF"/>
                <w:sz w:val="20"/>
                <w:szCs w:val="20"/>
              </w:rPr>
              <w:lastRenderedPageBreak/>
              <w:t xml:space="preserve">B. Eligibilitatea proiectului </w:t>
            </w:r>
          </w:p>
        </w:tc>
      </w:tr>
      <w:tr w:rsidR="0074204F" w:rsidRPr="00BD4D2F" w14:paraId="1899742F"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6F14C9" w14:textId="77777777" w:rsidR="0074204F" w:rsidRPr="00BD4D2F" w:rsidRDefault="002C1CCE" w:rsidP="00780B31">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4.</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7D13F3" w14:textId="77777777" w:rsidR="0074204F" w:rsidRPr="00BD4D2F" w:rsidRDefault="0074204F" w:rsidP="00287B6E">
            <w:pPr>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Proiectul propus spre finan</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are (activită</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 xml:space="preserve">ile proiectului, cu aceleaşi rezultate, pentru aceiaşi </w:t>
            </w:r>
            <w:r w:rsidRPr="00BD4D2F">
              <w:rPr>
                <w:rFonts w:ascii="Trebuchet MS" w:eastAsia="Calibri" w:hAnsi="Trebuchet MS" w:cs="Arial"/>
                <w:color w:val="17365D" w:themeColor="text2" w:themeShade="BF"/>
                <w:sz w:val="20"/>
                <w:szCs w:val="20"/>
              </w:rPr>
              <w:lastRenderedPageBreak/>
              <w:t xml:space="preserve">membri ai grupului </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intă) a mai beneficiat de sprijin financiar din fonduri nerambursabile (dublă finan</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are)?</w:t>
            </w:r>
            <w:r w:rsidRPr="00BD4D2F">
              <w:rPr>
                <w:rStyle w:val="Referinnotdesubsol"/>
                <w:rFonts w:ascii="Trebuchet MS" w:eastAsia="Calibri" w:hAnsi="Trebuchet MS" w:cs="Arial"/>
                <w:color w:val="17365D" w:themeColor="text2" w:themeShade="BF"/>
                <w:sz w:val="20"/>
                <w:szCs w:val="20"/>
              </w:rPr>
              <w:footnoteReference w:id="3"/>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731C36" w14:textId="77777777" w:rsidR="0074204F" w:rsidRPr="00BD4D2F" w:rsidRDefault="0074204F" w:rsidP="003436CB">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700DF4C4" w14:textId="77777777" w:rsidR="00CA2C67" w:rsidRPr="00BD4D2F" w:rsidRDefault="003268A4" w:rsidP="00287B6E">
            <w:pPr>
              <w:spacing w:before="120" w:after="120" w:line="240" w:lineRule="auto"/>
              <w:jc w:val="both"/>
              <w:rPr>
                <w:rFonts w:ascii="Trebuchet MS" w:hAnsi="Trebuchet MS" w:cs="Arial"/>
                <w:color w:val="002060"/>
                <w:sz w:val="20"/>
                <w:szCs w:val="20"/>
              </w:rPr>
            </w:pPr>
            <w:r w:rsidRPr="00BD4D2F">
              <w:rPr>
                <w:rFonts w:ascii="Trebuchet MS" w:eastAsia="Calibri" w:hAnsi="Trebuchet MS" w:cs="Arial"/>
                <w:color w:val="17365D" w:themeColor="text2" w:themeShade="BF"/>
                <w:sz w:val="20"/>
                <w:szCs w:val="20"/>
              </w:rPr>
              <w:t xml:space="preserve">Se verifică dacă solicitantul a declarat în </w:t>
            </w:r>
            <w:r w:rsidR="00E426F8" w:rsidRPr="00BD4D2F">
              <w:rPr>
                <w:rFonts w:ascii="Trebuchet MS" w:eastAsia="Calibri" w:hAnsi="Trebuchet MS" w:cs="Arial"/>
                <w:color w:val="17365D" w:themeColor="text2" w:themeShade="BF"/>
                <w:sz w:val="20"/>
                <w:szCs w:val="20"/>
              </w:rPr>
              <w:t xml:space="preserve">documentul </w:t>
            </w:r>
            <w:r w:rsidRPr="00BD4D2F">
              <w:rPr>
                <w:rFonts w:ascii="Trebuchet MS" w:eastAsia="Calibri" w:hAnsi="Trebuchet MS" w:cs="Arial"/>
                <w:i/>
                <w:color w:val="17365D" w:themeColor="text2" w:themeShade="BF"/>
                <w:sz w:val="20"/>
                <w:szCs w:val="20"/>
              </w:rPr>
              <w:t>Declarația privind evitarea dublei finanțări</w:t>
            </w:r>
            <w:r w:rsidRPr="00BD4D2F">
              <w:rPr>
                <w:rFonts w:ascii="Trebuchet MS" w:eastAsia="Calibri" w:hAnsi="Trebuchet MS" w:cs="Arial"/>
                <w:color w:val="17365D" w:themeColor="text2" w:themeShade="BF"/>
                <w:sz w:val="20"/>
                <w:szCs w:val="20"/>
              </w:rPr>
              <w:t xml:space="preserve"> că proiectul propus spre finanțare (activitățile proiectului, cu aceleaşi rezultate, pentru aceiaşi membri ai grupului ţintă) NU </w:t>
            </w:r>
            <w:r w:rsidRPr="00BD4D2F">
              <w:rPr>
                <w:rFonts w:ascii="Trebuchet MS" w:eastAsia="Calibri" w:hAnsi="Trebuchet MS" w:cs="Arial"/>
                <w:color w:val="17365D" w:themeColor="text2" w:themeShade="BF"/>
                <w:sz w:val="20"/>
                <w:szCs w:val="20"/>
              </w:rPr>
              <w:lastRenderedPageBreak/>
              <w:t>a mai beneficiat de sprijin financiar din fonduri nerambursabile.</w:t>
            </w:r>
            <w:r w:rsidR="00CA2C67" w:rsidRPr="00BD4D2F">
              <w:rPr>
                <w:rFonts w:ascii="Trebuchet MS" w:hAnsi="Trebuchet MS" w:cs="Arial"/>
                <w:color w:val="002060"/>
                <w:sz w:val="20"/>
                <w:szCs w:val="20"/>
              </w:rPr>
              <w:t xml:space="preserve"> </w:t>
            </w:r>
          </w:p>
          <w:p w14:paraId="62740966" w14:textId="6DCAE42D" w:rsidR="0074204F" w:rsidRPr="00BD4D2F" w:rsidRDefault="00CA2C67" w:rsidP="00287B6E">
            <w:pPr>
              <w:spacing w:before="120" w:after="120" w:line="240" w:lineRule="auto"/>
              <w:jc w:val="both"/>
              <w:rPr>
                <w:rFonts w:ascii="Trebuchet MS" w:eastAsia="Calibri" w:hAnsi="Trebuchet MS" w:cs="Arial"/>
                <w:i/>
                <w:color w:val="17365D" w:themeColor="text2" w:themeShade="BF"/>
                <w:sz w:val="20"/>
                <w:szCs w:val="20"/>
              </w:rPr>
            </w:pPr>
            <w:r w:rsidRPr="00BD4D2F">
              <w:rPr>
                <w:rFonts w:ascii="Trebuchet MS" w:eastAsia="Calibri" w:hAnsi="Trebuchet MS" w:cs="Arial"/>
                <w:b/>
                <w:i/>
                <w:color w:val="17365D" w:themeColor="text2" w:themeShade="BF"/>
                <w:sz w:val="20"/>
                <w:szCs w:val="20"/>
              </w:rPr>
              <w:t>NB.</w:t>
            </w:r>
            <w:r w:rsidRPr="00BD4D2F">
              <w:rPr>
                <w:rFonts w:ascii="Trebuchet MS" w:eastAsia="Calibri" w:hAnsi="Trebuchet MS" w:cs="Arial"/>
                <w:i/>
                <w:color w:val="17365D" w:themeColor="text2" w:themeShade="BF"/>
                <w:sz w:val="20"/>
                <w:szCs w:val="20"/>
              </w:rPr>
              <w:t xml:space="preserve"> </w:t>
            </w:r>
            <w:r w:rsidR="004E0D98" w:rsidRPr="00BD4D2F">
              <w:rPr>
                <w:rFonts w:ascii="Trebuchet MS" w:eastAsia="Calibri" w:hAnsi="Trebuchet MS" w:cs="Arial"/>
                <w:i/>
                <w:color w:val="17365D" w:themeColor="text2" w:themeShade="BF"/>
                <w:sz w:val="20"/>
                <w:szCs w:val="20"/>
              </w:rPr>
              <w:t>Nu se va considera dublă finanțare situația în care aceiași persoană din grupul țintă va beneficia în contextul prezentului ghid de două sau mai multe sesiuni de formare are au conținut diferit sau situația în care aceiași persoană din grupul țintă va beneficia în proiecte diferite de sesiuni de formare diferite (de ex. sesiuni de formare care au curriculum diferit).</w:t>
            </w:r>
          </w:p>
        </w:tc>
      </w:tr>
      <w:tr w:rsidR="000E3DC8" w:rsidRPr="00BD4D2F" w14:paraId="6FD62CAA"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0AF8A7" w14:textId="77777777" w:rsidR="000E3DC8" w:rsidRPr="00BD4D2F" w:rsidRDefault="002C1CCE" w:rsidP="000E3DC8">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lastRenderedPageBreak/>
              <w:t>5.</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F206BF" w14:textId="77777777" w:rsidR="000E3DC8" w:rsidRPr="00BD4D2F" w:rsidRDefault="000E3DC8" w:rsidP="00287B6E">
            <w:pPr>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RDC nr. 1303/2013)?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F98C54" w14:textId="77777777" w:rsidR="000E3DC8" w:rsidRPr="00BD4D2F" w:rsidRDefault="000E3DC8" w:rsidP="003436CB">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14893C2C" w14:textId="77777777" w:rsidR="000E3DC8" w:rsidRPr="00BD4D2F" w:rsidRDefault="000E3DC8" w:rsidP="00C50F2E">
            <w:pPr>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Solicitantul a bifat NU în cererea de finanţare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0E3DC8" w:rsidRPr="00BD4D2F" w14:paraId="0DA7DDBA"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7C56F2" w14:textId="77777777" w:rsidR="000E3DC8" w:rsidRPr="00BD4D2F" w:rsidRDefault="002C1CCE"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6.</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2025A7" w14:textId="77777777" w:rsidR="000E3DC8" w:rsidRPr="00BD4D2F"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Proiectul se încadrează în programul opera</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ional, conform specificului de finan</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are stabilit în Ghidul Solicitantului – condiții specifice?</w:t>
            </w:r>
            <w:r w:rsidRPr="00BD4D2F">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516A28" w14:textId="77777777" w:rsidR="000E3DC8" w:rsidRPr="00BD4D2F" w:rsidRDefault="000E3DC8" w:rsidP="00F603DC">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0D626F5B" w14:textId="77777777" w:rsidR="000E3DC8" w:rsidRPr="00BD4D2F" w:rsidRDefault="000E3DC8" w:rsidP="00287B6E">
            <w:pPr>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Se verifică dacă solicitantul a încadrat proiectul în axa prioritară, prioritatea de investi</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ii, obiectivul specific, indicatorii de realizare imediată şi de rezultat și tipurile de măsuri, conform POCU şi prezentului Ghid al solicitantului – condiții specifice.</w:t>
            </w:r>
          </w:p>
          <w:p w14:paraId="14569BFA" w14:textId="40128B12" w:rsidR="000E3DC8" w:rsidRPr="00BD4D2F" w:rsidRDefault="000E3DC8" w:rsidP="00F603DC">
            <w:pPr>
              <w:spacing w:before="120" w:after="120" w:line="240" w:lineRule="auto"/>
              <w:jc w:val="both"/>
              <w:rPr>
                <w:rFonts w:ascii="Trebuchet MS" w:eastAsia="Calibri" w:hAnsi="Trebuchet MS"/>
                <w:b/>
                <w:color w:val="17365D"/>
                <w:kern w:val="2"/>
                <w:sz w:val="20"/>
                <w:szCs w:val="20"/>
                <w:lang w:eastAsia="en-GB"/>
              </w:rPr>
            </w:pPr>
            <w:r w:rsidRPr="00BD4D2F">
              <w:rPr>
                <w:rFonts w:ascii="Trebuchet MS" w:hAnsi="Trebuchet MS"/>
                <w:color w:val="17365D" w:themeColor="text2" w:themeShade="BF"/>
                <w:sz w:val="20"/>
                <w:szCs w:val="20"/>
              </w:rPr>
              <w:t>Proiectul respectă ț</w:t>
            </w:r>
            <w:r w:rsidR="003A1E96" w:rsidRPr="00BD4D2F">
              <w:rPr>
                <w:rFonts w:ascii="Trebuchet MS" w:hAnsi="Trebuchet MS"/>
                <w:color w:val="17365D" w:themeColor="text2" w:themeShade="BF"/>
                <w:sz w:val="20"/>
                <w:szCs w:val="20"/>
              </w:rPr>
              <w:t>intele minime ale indicatorilor</w:t>
            </w:r>
            <w:r w:rsidRPr="00BD4D2F">
              <w:rPr>
                <w:rFonts w:ascii="Trebuchet MS" w:hAnsi="Trebuchet MS"/>
                <w:color w:val="17365D" w:themeColor="text2" w:themeShade="BF"/>
                <w:sz w:val="20"/>
                <w:szCs w:val="20"/>
              </w:rPr>
              <w:t xml:space="preserve"> specific</w:t>
            </w:r>
            <w:r w:rsidR="003A1E96" w:rsidRPr="00BD4D2F">
              <w:rPr>
                <w:rFonts w:ascii="Trebuchet MS" w:hAnsi="Trebuchet MS"/>
                <w:color w:val="17365D" w:themeColor="text2" w:themeShade="BF"/>
                <w:sz w:val="20"/>
                <w:szCs w:val="20"/>
              </w:rPr>
              <w:t>i</w:t>
            </w:r>
            <w:r w:rsidRPr="00BD4D2F">
              <w:rPr>
                <w:rFonts w:ascii="Trebuchet MS" w:hAnsi="Trebuchet MS"/>
                <w:color w:val="17365D" w:themeColor="text2" w:themeShade="BF"/>
                <w:sz w:val="20"/>
                <w:szCs w:val="20"/>
              </w:rPr>
              <w:t xml:space="preserve"> de realizare </w:t>
            </w:r>
            <w:r w:rsidR="003A1E96" w:rsidRPr="00BD4D2F">
              <w:rPr>
                <w:rFonts w:ascii="Trebuchet MS" w:eastAsia="Calibri" w:hAnsi="Trebuchet MS"/>
                <w:b/>
                <w:color w:val="17365D"/>
                <w:kern w:val="2"/>
                <w:sz w:val="20"/>
                <w:szCs w:val="20"/>
                <w:lang w:eastAsia="en-GB"/>
              </w:rPr>
              <w:t>4S57</w:t>
            </w:r>
            <w:r w:rsidR="003C5E87" w:rsidRPr="00BD4D2F">
              <w:rPr>
                <w:rFonts w:ascii="Trebuchet MS" w:eastAsia="Calibri" w:hAnsi="Trebuchet MS"/>
                <w:b/>
                <w:color w:val="17365D"/>
                <w:kern w:val="2"/>
                <w:sz w:val="20"/>
                <w:szCs w:val="20"/>
                <w:lang w:eastAsia="en-GB"/>
              </w:rPr>
              <w:t xml:space="preserve"> și 4S55</w:t>
            </w:r>
            <w:r w:rsidR="001F1B23" w:rsidRPr="00BD4D2F">
              <w:rPr>
                <w:rFonts w:ascii="Trebuchet MS" w:eastAsia="Calibri" w:hAnsi="Trebuchet MS"/>
                <w:b/>
                <w:color w:val="17365D"/>
                <w:kern w:val="2"/>
                <w:sz w:val="20"/>
                <w:szCs w:val="20"/>
                <w:lang w:eastAsia="en-GB"/>
              </w:rPr>
              <w:t xml:space="preserve"> și de rezultat</w:t>
            </w:r>
          </w:p>
          <w:p w14:paraId="59AA75D9" w14:textId="77777777" w:rsidR="000E3DC8" w:rsidRPr="00BD4D2F" w:rsidRDefault="00922F08" w:rsidP="007B1568">
            <w:pPr>
              <w:pStyle w:val="Listparagraf"/>
              <w:numPr>
                <w:ilvl w:val="0"/>
                <w:numId w:val="12"/>
              </w:numPr>
              <w:spacing w:before="120" w:after="120" w:line="240" w:lineRule="auto"/>
              <w:contextualSpacing w:val="0"/>
              <w:jc w:val="both"/>
              <w:rPr>
                <w:rFonts w:ascii="Trebuchet MS" w:hAnsi="Trebuchet MS"/>
                <w:b/>
                <w:color w:val="C00000"/>
                <w:sz w:val="20"/>
                <w:szCs w:val="20"/>
              </w:rPr>
            </w:pPr>
            <w:r w:rsidRPr="00BD4D2F">
              <w:rPr>
                <w:rFonts w:ascii="Trebuchet MS" w:hAnsi="Trebuchet MS"/>
                <w:b/>
                <w:color w:val="C00000"/>
                <w:sz w:val="20"/>
                <w:szCs w:val="20"/>
              </w:rPr>
              <w:t xml:space="preserve">Activitatatea 1 </w:t>
            </w:r>
          </w:p>
          <w:p w14:paraId="7B77F03A" w14:textId="77777777" w:rsidR="000E3DC8" w:rsidRPr="00BD4D2F" w:rsidRDefault="000E3DC8" w:rsidP="00F603DC">
            <w:pPr>
              <w:spacing w:before="120" w:after="120" w:line="240" w:lineRule="auto"/>
              <w:jc w:val="both"/>
              <w:rPr>
                <w:rFonts w:ascii="Trebuchet MS" w:hAnsi="Trebuchet MS"/>
                <w:b/>
                <w:color w:val="002060"/>
                <w:sz w:val="20"/>
                <w:szCs w:val="20"/>
              </w:rPr>
            </w:pPr>
            <w:r w:rsidRPr="00BD4D2F">
              <w:rPr>
                <w:rFonts w:ascii="Trebuchet MS" w:hAnsi="Trebuchet MS"/>
                <w:b/>
                <w:color w:val="002060"/>
                <w:sz w:val="20"/>
                <w:szCs w:val="20"/>
              </w:rPr>
              <w:t xml:space="preserve">Indicatorul specific de realizare </w:t>
            </w:r>
            <w:r w:rsidR="003A1E96" w:rsidRPr="00BD4D2F">
              <w:rPr>
                <w:rFonts w:ascii="Trebuchet MS" w:eastAsia="Calibri" w:hAnsi="Trebuchet MS"/>
                <w:b/>
                <w:color w:val="002060"/>
                <w:kern w:val="2"/>
                <w:sz w:val="20"/>
                <w:szCs w:val="20"/>
                <w:lang w:eastAsia="en-GB"/>
              </w:rPr>
              <w:t>4S57</w:t>
            </w:r>
          </w:p>
          <w:p w14:paraId="4347DE93" w14:textId="77777777" w:rsidR="000E3DC8" w:rsidRPr="00BD4D2F" w:rsidRDefault="000E3DC8" w:rsidP="003C5E87">
            <w:pPr>
              <w:widowControl w:val="0"/>
              <w:autoSpaceDE w:val="0"/>
              <w:autoSpaceDN w:val="0"/>
              <w:adjustRightInd w:val="0"/>
              <w:spacing w:before="120" w:after="120" w:line="240" w:lineRule="auto"/>
              <w:jc w:val="both"/>
              <w:rPr>
                <w:rFonts w:ascii="Trebuchet MS" w:hAnsi="Trebuchet MS"/>
                <w:i/>
                <w:color w:val="002060"/>
                <w:sz w:val="20"/>
                <w:szCs w:val="20"/>
              </w:rPr>
            </w:pPr>
            <w:r w:rsidRPr="00BD4D2F">
              <w:rPr>
                <w:rFonts w:ascii="Trebuchet MS" w:hAnsi="Trebuchet MS"/>
                <w:color w:val="002060"/>
                <w:sz w:val="20"/>
                <w:szCs w:val="20"/>
              </w:rPr>
              <w:t xml:space="preserve">Pentru indicatorul </w:t>
            </w:r>
            <w:r w:rsidR="003A1E96" w:rsidRPr="00BD4D2F">
              <w:rPr>
                <w:rFonts w:ascii="Trebuchet MS" w:hAnsi="Trebuchet MS"/>
                <w:b/>
                <w:color w:val="002060"/>
                <w:sz w:val="20"/>
                <w:szCs w:val="20"/>
              </w:rPr>
              <w:t>4S57</w:t>
            </w:r>
            <w:r w:rsidRPr="00BD4D2F">
              <w:rPr>
                <w:rFonts w:ascii="Trebuchet MS" w:hAnsi="Trebuchet MS"/>
                <w:color w:val="002060"/>
                <w:sz w:val="20"/>
                <w:szCs w:val="20"/>
              </w:rPr>
              <w:t xml:space="preserve"> minimul </w:t>
            </w:r>
            <w:r w:rsidR="003C5E87" w:rsidRPr="00BD4D2F">
              <w:rPr>
                <w:rFonts w:ascii="Trebuchet MS" w:hAnsi="Trebuchet MS"/>
                <w:color w:val="002060"/>
                <w:sz w:val="20"/>
                <w:szCs w:val="20"/>
              </w:rPr>
              <w:t>obligatoriu la nivel de proiect</w:t>
            </w:r>
            <w:r w:rsidRPr="00BD4D2F">
              <w:rPr>
                <w:rFonts w:ascii="Trebuchet MS" w:hAnsi="Trebuchet MS"/>
                <w:color w:val="002060"/>
                <w:sz w:val="20"/>
                <w:szCs w:val="20"/>
              </w:rPr>
              <w:t xml:space="preserve"> este de </w:t>
            </w:r>
            <w:r w:rsidR="00922F08" w:rsidRPr="00BD4D2F">
              <w:rPr>
                <w:rFonts w:ascii="Trebuchet MS" w:hAnsi="Trebuchet MS"/>
                <w:color w:val="002060"/>
                <w:sz w:val="20"/>
                <w:szCs w:val="20"/>
              </w:rPr>
              <w:t>3</w:t>
            </w:r>
            <w:r w:rsidRPr="00BD4D2F">
              <w:rPr>
                <w:rFonts w:ascii="Trebuchet MS" w:hAnsi="Trebuchet MS"/>
                <w:color w:val="002060"/>
                <w:sz w:val="20"/>
                <w:szCs w:val="20"/>
              </w:rPr>
              <w:t xml:space="preserve"> </w:t>
            </w:r>
            <w:r w:rsidRPr="00BD4D2F">
              <w:rPr>
                <w:rFonts w:ascii="Trebuchet MS" w:hAnsi="Trebuchet MS"/>
                <w:color w:val="002060"/>
                <w:sz w:val="20"/>
                <w:szCs w:val="20"/>
              </w:rPr>
              <w:lastRenderedPageBreak/>
              <w:t>(</w:t>
            </w:r>
            <w:r w:rsidRPr="00BD4D2F">
              <w:rPr>
                <w:rFonts w:ascii="Trebuchet MS" w:hAnsi="Trebuchet MS"/>
                <w:i/>
                <w:color w:val="002060"/>
                <w:sz w:val="20"/>
                <w:szCs w:val="20"/>
              </w:rPr>
              <w:t>eligibilitate proiect</w:t>
            </w:r>
            <w:r w:rsidRPr="00BD4D2F">
              <w:rPr>
                <w:rFonts w:ascii="Trebuchet MS" w:hAnsi="Trebuchet MS"/>
                <w:color w:val="002060"/>
                <w:sz w:val="20"/>
                <w:szCs w:val="20"/>
              </w:rPr>
              <w:t>)</w:t>
            </w:r>
            <w:r w:rsidR="003C5E87" w:rsidRPr="00BD4D2F">
              <w:rPr>
                <w:rFonts w:ascii="Trebuchet MS" w:hAnsi="Trebuchet MS"/>
                <w:color w:val="002060"/>
                <w:sz w:val="20"/>
                <w:szCs w:val="20"/>
              </w:rPr>
              <w:t xml:space="preserve"> </w:t>
            </w:r>
            <w:r w:rsidR="003C5E87" w:rsidRPr="00BD4D2F">
              <w:rPr>
                <w:rFonts w:ascii="Trebuchet MS" w:hAnsi="Trebuchet MS"/>
                <w:i/>
                <w:color w:val="002060"/>
                <w:sz w:val="20"/>
                <w:szCs w:val="20"/>
              </w:rPr>
              <w:t>(</w:t>
            </w:r>
            <w:r w:rsidR="00296534" w:rsidRPr="00BD4D2F">
              <w:rPr>
                <w:rFonts w:ascii="Trebuchet MS" w:hAnsi="Trebuchet MS"/>
                <w:i/>
                <w:color w:val="002060"/>
                <w:kern w:val="28"/>
                <w:sz w:val="20"/>
                <w:szCs w:val="20"/>
                <w:lang w:eastAsia="en-GB"/>
              </w:rPr>
              <w:t>r</w:t>
            </w:r>
            <w:r w:rsidRPr="00BD4D2F">
              <w:rPr>
                <w:rFonts w:ascii="Trebuchet MS" w:hAnsi="Trebuchet MS"/>
                <w:i/>
                <w:color w:val="002060"/>
                <w:kern w:val="28"/>
                <w:sz w:val="20"/>
                <w:szCs w:val="20"/>
                <w:lang w:eastAsia="en-GB"/>
              </w:rPr>
              <w:t>egiuni</w:t>
            </w:r>
            <w:r w:rsidR="003C5E87" w:rsidRPr="00BD4D2F">
              <w:rPr>
                <w:rFonts w:ascii="Trebuchet MS" w:hAnsi="Trebuchet MS"/>
                <w:i/>
                <w:color w:val="002060"/>
                <w:sz w:val="20"/>
                <w:szCs w:val="20"/>
              </w:rPr>
              <w:t xml:space="preserve"> mai puțin dezvoltate)</w:t>
            </w:r>
            <w:r w:rsidR="00296534" w:rsidRPr="00BD4D2F">
              <w:rPr>
                <w:rFonts w:ascii="Trebuchet MS" w:hAnsi="Trebuchet MS"/>
                <w:i/>
                <w:color w:val="002060"/>
                <w:sz w:val="20"/>
                <w:szCs w:val="20"/>
              </w:rPr>
              <w:t>.</w:t>
            </w:r>
          </w:p>
          <w:p w14:paraId="737AD11D" w14:textId="77777777" w:rsidR="001F1B23" w:rsidRPr="00BD4D2F" w:rsidRDefault="001F1B23" w:rsidP="003C5E87">
            <w:pPr>
              <w:widowControl w:val="0"/>
              <w:autoSpaceDE w:val="0"/>
              <w:autoSpaceDN w:val="0"/>
              <w:adjustRightInd w:val="0"/>
              <w:spacing w:before="120" w:after="120" w:line="240" w:lineRule="auto"/>
              <w:jc w:val="both"/>
              <w:rPr>
                <w:rFonts w:ascii="Trebuchet MS" w:hAnsi="Trebuchet MS"/>
                <w:b/>
                <w:color w:val="002060"/>
                <w:sz w:val="20"/>
                <w:szCs w:val="20"/>
              </w:rPr>
            </w:pPr>
          </w:p>
          <w:p w14:paraId="329B4A86" w14:textId="77777777" w:rsidR="001F1B23" w:rsidRPr="00BD4D2F" w:rsidRDefault="001F1B23" w:rsidP="003C5E87">
            <w:pPr>
              <w:widowControl w:val="0"/>
              <w:autoSpaceDE w:val="0"/>
              <w:autoSpaceDN w:val="0"/>
              <w:adjustRightInd w:val="0"/>
              <w:spacing w:before="120" w:after="120" w:line="240" w:lineRule="auto"/>
              <w:jc w:val="both"/>
              <w:rPr>
                <w:rFonts w:ascii="Trebuchet MS" w:eastAsia="Calibri" w:hAnsi="Trebuchet MS"/>
                <w:b/>
                <w:color w:val="002060"/>
                <w:kern w:val="2"/>
                <w:sz w:val="20"/>
                <w:szCs w:val="20"/>
                <w:lang w:eastAsia="en-GB"/>
              </w:rPr>
            </w:pPr>
            <w:r w:rsidRPr="00BD4D2F">
              <w:rPr>
                <w:rFonts w:ascii="Trebuchet MS" w:hAnsi="Trebuchet MS"/>
                <w:b/>
                <w:color w:val="002060"/>
                <w:sz w:val="20"/>
                <w:szCs w:val="20"/>
              </w:rPr>
              <w:t xml:space="preserve">Indicatorul specific </w:t>
            </w:r>
            <w:r w:rsidRPr="00BD4D2F">
              <w:rPr>
                <w:rFonts w:ascii="Trebuchet MS" w:eastAsia="Calibri" w:hAnsi="Trebuchet MS"/>
                <w:b/>
                <w:color w:val="002060"/>
                <w:kern w:val="2"/>
                <w:sz w:val="20"/>
                <w:szCs w:val="20"/>
                <w:lang w:eastAsia="en-GB"/>
              </w:rPr>
              <w:t xml:space="preserve">de rezultat 4S50 </w:t>
            </w:r>
          </w:p>
          <w:p w14:paraId="2CE27DB9" w14:textId="6607B385" w:rsidR="001F1B23" w:rsidRPr="00BD4D2F" w:rsidRDefault="001F1B23" w:rsidP="001F1B23">
            <w:pPr>
              <w:widowControl w:val="0"/>
              <w:autoSpaceDE w:val="0"/>
              <w:autoSpaceDN w:val="0"/>
              <w:adjustRightInd w:val="0"/>
              <w:spacing w:before="120" w:after="120" w:line="240" w:lineRule="auto"/>
              <w:jc w:val="both"/>
              <w:rPr>
                <w:rFonts w:ascii="Trebuchet MS" w:hAnsi="Trebuchet MS"/>
                <w:b/>
                <w:color w:val="002060"/>
                <w:sz w:val="20"/>
                <w:szCs w:val="20"/>
              </w:rPr>
            </w:pPr>
            <w:r w:rsidRPr="00BD4D2F">
              <w:rPr>
                <w:rFonts w:ascii="Trebuchet MS" w:hAnsi="Trebuchet MS"/>
                <w:color w:val="002060"/>
                <w:sz w:val="20"/>
                <w:szCs w:val="20"/>
                <w:lang w:eastAsia="ar-SA"/>
              </w:rPr>
              <w:t>Ținta minimă pentru indicatorul 4S50 este 80% din ținta indicatorului 4S57.</w:t>
            </w:r>
          </w:p>
          <w:p w14:paraId="5828B632" w14:textId="77777777" w:rsidR="001F1B23" w:rsidRPr="00BD4D2F" w:rsidRDefault="001F1B23" w:rsidP="003C5E87">
            <w:pPr>
              <w:widowControl w:val="0"/>
              <w:autoSpaceDE w:val="0"/>
              <w:autoSpaceDN w:val="0"/>
              <w:adjustRightInd w:val="0"/>
              <w:spacing w:before="120" w:after="120" w:line="240" w:lineRule="auto"/>
              <w:jc w:val="both"/>
              <w:rPr>
                <w:rFonts w:ascii="Trebuchet MS" w:eastAsia="Calibri" w:hAnsi="Trebuchet MS"/>
                <w:b/>
                <w:color w:val="002060"/>
                <w:kern w:val="2"/>
                <w:sz w:val="20"/>
                <w:szCs w:val="20"/>
                <w:lang w:eastAsia="en-GB"/>
              </w:rPr>
            </w:pPr>
          </w:p>
          <w:p w14:paraId="29EB16A5" w14:textId="77777777" w:rsidR="003C5E87" w:rsidRPr="00BD4D2F" w:rsidRDefault="00922F08" w:rsidP="003C5E87">
            <w:pPr>
              <w:pStyle w:val="Listparagraf"/>
              <w:numPr>
                <w:ilvl w:val="0"/>
                <w:numId w:val="12"/>
              </w:numPr>
              <w:spacing w:before="120" w:after="120" w:line="240" w:lineRule="auto"/>
              <w:contextualSpacing w:val="0"/>
              <w:jc w:val="both"/>
              <w:rPr>
                <w:rFonts w:ascii="Trebuchet MS" w:hAnsi="Trebuchet MS"/>
                <w:b/>
                <w:color w:val="C00000"/>
                <w:sz w:val="20"/>
                <w:szCs w:val="20"/>
              </w:rPr>
            </w:pPr>
            <w:r w:rsidRPr="00BD4D2F">
              <w:rPr>
                <w:rFonts w:ascii="Trebuchet MS" w:hAnsi="Trebuchet MS"/>
                <w:b/>
                <w:color w:val="C00000"/>
                <w:sz w:val="20"/>
                <w:szCs w:val="20"/>
              </w:rPr>
              <w:t>Activitatea 2</w:t>
            </w:r>
          </w:p>
          <w:p w14:paraId="3AD0748F" w14:textId="77777777" w:rsidR="003C5E87" w:rsidRPr="00BD4D2F" w:rsidRDefault="003C5E87" w:rsidP="003C5E87">
            <w:pPr>
              <w:spacing w:before="120" w:after="120" w:line="240" w:lineRule="auto"/>
              <w:jc w:val="both"/>
              <w:rPr>
                <w:rFonts w:ascii="Trebuchet MS" w:hAnsi="Trebuchet MS"/>
                <w:b/>
                <w:color w:val="002060"/>
                <w:sz w:val="20"/>
                <w:szCs w:val="20"/>
              </w:rPr>
            </w:pPr>
            <w:r w:rsidRPr="00BD4D2F">
              <w:rPr>
                <w:rFonts w:ascii="Trebuchet MS" w:hAnsi="Trebuchet MS"/>
                <w:b/>
                <w:color w:val="002060"/>
                <w:sz w:val="20"/>
                <w:szCs w:val="20"/>
              </w:rPr>
              <w:t xml:space="preserve">Indicatorul specific de realizare </w:t>
            </w:r>
            <w:r w:rsidRPr="00BD4D2F">
              <w:rPr>
                <w:rFonts w:ascii="Trebuchet MS" w:eastAsia="Calibri" w:hAnsi="Trebuchet MS"/>
                <w:b/>
                <w:color w:val="002060"/>
                <w:kern w:val="2"/>
                <w:sz w:val="20"/>
                <w:szCs w:val="20"/>
                <w:lang w:eastAsia="en-GB"/>
              </w:rPr>
              <w:t>4S55</w:t>
            </w:r>
          </w:p>
          <w:p w14:paraId="6A1469C3" w14:textId="77777777" w:rsidR="003C5E87" w:rsidRPr="00BD4D2F" w:rsidRDefault="003C5E87" w:rsidP="003C5E87">
            <w:pPr>
              <w:widowControl w:val="0"/>
              <w:autoSpaceDE w:val="0"/>
              <w:autoSpaceDN w:val="0"/>
              <w:adjustRightInd w:val="0"/>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 xml:space="preserve">Pentru indicatorul </w:t>
            </w:r>
            <w:r w:rsidRPr="00BD4D2F">
              <w:rPr>
                <w:rFonts w:ascii="Trebuchet MS" w:hAnsi="Trebuchet MS"/>
                <w:b/>
                <w:color w:val="002060"/>
                <w:sz w:val="20"/>
                <w:szCs w:val="20"/>
              </w:rPr>
              <w:t>4S55</w:t>
            </w:r>
            <w:r w:rsidRPr="00BD4D2F">
              <w:rPr>
                <w:rFonts w:ascii="Trebuchet MS" w:hAnsi="Trebuchet MS"/>
                <w:color w:val="002060"/>
                <w:sz w:val="20"/>
                <w:szCs w:val="20"/>
              </w:rPr>
              <w:t xml:space="preserve"> minimul obligatoriu la nivel de proiect este de </w:t>
            </w:r>
            <w:r w:rsidRPr="00BD4D2F">
              <w:rPr>
                <w:rFonts w:ascii="Trebuchet MS" w:hAnsi="Trebuchet MS"/>
                <w:b/>
                <w:color w:val="002060"/>
                <w:sz w:val="20"/>
                <w:szCs w:val="20"/>
              </w:rPr>
              <w:t>200 persoane</w:t>
            </w:r>
            <w:r w:rsidRPr="00BD4D2F">
              <w:rPr>
                <w:rFonts w:ascii="Trebuchet MS" w:hAnsi="Trebuchet MS"/>
                <w:color w:val="002060"/>
                <w:sz w:val="20"/>
                <w:szCs w:val="20"/>
              </w:rPr>
              <w:t xml:space="preserve"> (</w:t>
            </w:r>
            <w:r w:rsidRPr="00BD4D2F">
              <w:rPr>
                <w:rFonts w:ascii="Trebuchet MS" w:hAnsi="Trebuchet MS"/>
                <w:i/>
                <w:color w:val="002060"/>
                <w:sz w:val="20"/>
                <w:szCs w:val="20"/>
              </w:rPr>
              <w:t>eligibilitate proiect</w:t>
            </w:r>
            <w:r w:rsidRPr="00BD4D2F">
              <w:rPr>
                <w:rFonts w:ascii="Trebuchet MS" w:hAnsi="Trebuchet MS"/>
                <w:color w:val="002060"/>
                <w:sz w:val="20"/>
                <w:szCs w:val="20"/>
              </w:rPr>
              <w:t>), din care:</w:t>
            </w:r>
          </w:p>
          <w:p w14:paraId="2C2A598C" w14:textId="77777777" w:rsidR="003C5E87" w:rsidRPr="00BD4D2F" w:rsidRDefault="003C5E87" w:rsidP="003C5E87">
            <w:pPr>
              <w:widowControl w:val="0"/>
              <w:numPr>
                <w:ilvl w:val="0"/>
                <w:numId w:val="20"/>
              </w:numPr>
              <w:autoSpaceDE w:val="0"/>
              <w:autoSpaceDN w:val="0"/>
              <w:adjustRightInd w:val="0"/>
              <w:spacing w:before="120" w:after="120" w:line="240" w:lineRule="auto"/>
              <w:ind w:left="360"/>
              <w:jc w:val="both"/>
              <w:rPr>
                <w:rFonts w:ascii="Trebuchet MS" w:hAnsi="Trebuchet MS"/>
                <w:color w:val="002060"/>
                <w:sz w:val="20"/>
                <w:szCs w:val="20"/>
              </w:rPr>
            </w:pPr>
            <w:r w:rsidRPr="00BD4D2F">
              <w:rPr>
                <w:rFonts w:ascii="Trebuchet MS" w:hAnsi="Trebuchet MS"/>
                <w:i/>
                <w:color w:val="002060"/>
                <w:kern w:val="28"/>
                <w:sz w:val="20"/>
                <w:szCs w:val="20"/>
                <w:lang w:eastAsia="en-GB"/>
              </w:rPr>
              <w:t>Regiuni</w:t>
            </w:r>
            <w:r w:rsidRPr="00BD4D2F">
              <w:rPr>
                <w:rFonts w:ascii="Trebuchet MS" w:hAnsi="Trebuchet MS"/>
                <w:color w:val="002060"/>
                <w:sz w:val="20"/>
                <w:szCs w:val="20"/>
              </w:rPr>
              <w:t xml:space="preserve"> mai puțin dezvoltate – 90% </w:t>
            </w:r>
          </w:p>
          <w:p w14:paraId="6FBA256D" w14:textId="77777777" w:rsidR="00296534" w:rsidRPr="00BD4D2F" w:rsidRDefault="003C5E87" w:rsidP="009456CE">
            <w:pPr>
              <w:widowControl w:val="0"/>
              <w:numPr>
                <w:ilvl w:val="0"/>
                <w:numId w:val="20"/>
              </w:numPr>
              <w:autoSpaceDE w:val="0"/>
              <w:autoSpaceDN w:val="0"/>
              <w:adjustRightInd w:val="0"/>
              <w:spacing w:before="120" w:after="120" w:line="240" w:lineRule="auto"/>
              <w:ind w:left="360"/>
              <w:jc w:val="both"/>
              <w:rPr>
                <w:rFonts w:ascii="Trebuchet MS" w:hAnsi="Trebuchet MS"/>
                <w:color w:val="002060"/>
                <w:sz w:val="20"/>
                <w:szCs w:val="20"/>
              </w:rPr>
            </w:pPr>
            <w:r w:rsidRPr="00BD4D2F">
              <w:rPr>
                <w:rFonts w:ascii="Trebuchet MS" w:hAnsi="Trebuchet MS"/>
                <w:i/>
                <w:color w:val="002060"/>
                <w:kern w:val="28"/>
                <w:sz w:val="20"/>
                <w:szCs w:val="20"/>
                <w:lang w:eastAsia="en-GB"/>
              </w:rPr>
              <w:t>Regiune</w:t>
            </w:r>
            <w:r w:rsidRPr="00BD4D2F">
              <w:rPr>
                <w:rFonts w:ascii="Trebuchet MS" w:hAnsi="Trebuchet MS"/>
                <w:color w:val="002060"/>
                <w:sz w:val="20"/>
                <w:szCs w:val="20"/>
              </w:rPr>
              <w:t xml:space="preserve"> dezvoltată – 10%.</w:t>
            </w:r>
          </w:p>
          <w:p w14:paraId="052FB1AE" w14:textId="77777777" w:rsidR="001F1B23" w:rsidRPr="00BD4D2F" w:rsidRDefault="001F1B23" w:rsidP="001F1B23">
            <w:pPr>
              <w:widowControl w:val="0"/>
              <w:autoSpaceDE w:val="0"/>
              <w:autoSpaceDN w:val="0"/>
              <w:adjustRightInd w:val="0"/>
              <w:spacing w:before="120" w:after="120" w:line="240" w:lineRule="auto"/>
              <w:ind w:left="360"/>
              <w:jc w:val="both"/>
              <w:rPr>
                <w:rFonts w:ascii="Trebuchet MS" w:hAnsi="Trebuchet MS"/>
                <w:color w:val="002060"/>
                <w:sz w:val="20"/>
                <w:szCs w:val="20"/>
              </w:rPr>
            </w:pPr>
          </w:p>
          <w:p w14:paraId="47D09B8B" w14:textId="28EBF685" w:rsidR="001F1B23" w:rsidRPr="00BD4D2F" w:rsidRDefault="001F1B23" w:rsidP="001F1B23">
            <w:pPr>
              <w:widowControl w:val="0"/>
              <w:autoSpaceDE w:val="0"/>
              <w:autoSpaceDN w:val="0"/>
              <w:adjustRightInd w:val="0"/>
              <w:spacing w:before="120" w:after="120" w:line="240" w:lineRule="auto"/>
              <w:jc w:val="both"/>
              <w:rPr>
                <w:rFonts w:ascii="Trebuchet MS" w:eastAsia="Calibri" w:hAnsi="Trebuchet MS"/>
                <w:b/>
                <w:color w:val="002060"/>
                <w:kern w:val="2"/>
                <w:sz w:val="20"/>
                <w:szCs w:val="20"/>
                <w:lang w:eastAsia="en-GB"/>
              </w:rPr>
            </w:pPr>
            <w:r w:rsidRPr="00BD4D2F">
              <w:rPr>
                <w:rFonts w:ascii="Trebuchet MS" w:hAnsi="Trebuchet MS"/>
                <w:b/>
                <w:color w:val="002060"/>
                <w:sz w:val="20"/>
                <w:szCs w:val="20"/>
              </w:rPr>
              <w:t xml:space="preserve">Indicatorul specific </w:t>
            </w:r>
            <w:r w:rsidRPr="00BD4D2F">
              <w:rPr>
                <w:rFonts w:ascii="Trebuchet MS" w:eastAsia="Calibri" w:hAnsi="Trebuchet MS"/>
                <w:b/>
                <w:color w:val="002060"/>
                <w:kern w:val="2"/>
                <w:sz w:val="20"/>
                <w:szCs w:val="20"/>
                <w:lang w:eastAsia="en-GB"/>
              </w:rPr>
              <w:t>de rezultat 4S48</w:t>
            </w:r>
          </w:p>
          <w:p w14:paraId="533AB112" w14:textId="47BCBD91" w:rsidR="009456CE" w:rsidRPr="00BD4D2F" w:rsidRDefault="001F1B23" w:rsidP="001F1B23">
            <w:pPr>
              <w:widowControl w:val="0"/>
              <w:autoSpaceDE w:val="0"/>
              <w:autoSpaceDN w:val="0"/>
              <w:adjustRightInd w:val="0"/>
              <w:spacing w:before="120" w:after="120" w:line="240" w:lineRule="auto"/>
              <w:jc w:val="both"/>
              <w:rPr>
                <w:rFonts w:ascii="Trebuchet MS" w:hAnsi="Trebuchet MS"/>
                <w:b/>
                <w:color w:val="002060"/>
                <w:sz w:val="20"/>
                <w:szCs w:val="20"/>
              </w:rPr>
            </w:pPr>
            <w:r w:rsidRPr="00BD4D2F">
              <w:rPr>
                <w:rFonts w:ascii="Trebuchet MS" w:hAnsi="Trebuchet MS"/>
                <w:color w:val="002060"/>
                <w:sz w:val="20"/>
                <w:szCs w:val="20"/>
                <w:lang w:eastAsia="ar-SA"/>
              </w:rPr>
              <w:t>Ținta minimă pentru indicatorul 4S48 este 80% din ținta indicatorului 4S55.</w:t>
            </w:r>
          </w:p>
        </w:tc>
      </w:tr>
      <w:tr w:rsidR="000E3DC8" w:rsidRPr="00BD4D2F" w14:paraId="628E7A2F" w14:textId="77777777" w:rsidTr="00A57F85">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14:paraId="7BF1E868" w14:textId="77777777" w:rsidR="000E3DC8" w:rsidRPr="00BD4D2F" w:rsidRDefault="002C1CCE" w:rsidP="000E3DC8">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lastRenderedPageBreak/>
              <w:t>7.</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6DD4B2" w14:textId="77777777" w:rsidR="000E3DC8" w:rsidRPr="00BD4D2F"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hAnsi="Trebuchet MS" w:cs="Times New Roman"/>
                <w:color w:val="17365D" w:themeColor="text2" w:themeShade="BF"/>
                <w:sz w:val="20"/>
                <w:szCs w:val="20"/>
              </w:rPr>
              <w:t>Grupul țintă este eligibil?</w:t>
            </w:r>
            <w:r w:rsidRPr="00BD4D2F">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856E55" w14:textId="77777777" w:rsidR="000E3DC8" w:rsidRPr="00BD4D2F" w:rsidRDefault="000E3DC8" w:rsidP="007B1568">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r w:rsidRPr="00BD4D2F">
              <w:rPr>
                <w:rFonts w:ascii="Trebuchet MS" w:hAnsi="Trebuchet MS"/>
                <w:color w:val="17365D" w:themeColor="text2" w:themeShade="BF"/>
                <w:sz w:val="20"/>
                <w:szCs w:val="20"/>
              </w:rPr>
              <w:t>Grupul țintă al proiectului trebuie să se încadreze în categoriile eligibile menționate în  prezentul Ghid</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43E67929" w14:textId="45111EC1" w:rsidR="00096FD1" w:rsidRPr="00BD4D2F" w:rsidRDefault="00760308" w:rsidP="001C7095">
            <w:pPr>
              <w:spacing w:before="120" w:after="120" w:line="240" w:lineRule="auto"/>
              <w:jc w:val="both"/>
              <w:rPr>
                <w:rFonts w:ascii="Trebuchet MS" w:hAnsi="Trebuchet MS" w:cs="Calibri"/>
                <w:b/>
                <w:color w:val="C00000"/>
                <w:sz w:val="20"/>
                <w:szCs w:val="20"/>
              </w:rPr>
            </w:pPr>
            <w:r w:rsidRPr="00BD4D2F">
              <w:rPr>
                <w:rFonts w:ascii="Trebuchet MS" w:hAnsi="Trebuchet MS"/>
                <w:b/>
                <w:color w:val="C00000"/>
                <w:sz w:val="20"/>
                <w:szCs w:val="20"/>
              </w:rPr>
              <w:t>Activitatea 2</w:t>
            </w:r>
            <w:r w:rsidR="00096FD1" w:rsidRPr="00BD4D2F">
              <w:rPr>
                <w:rFonts w:ascii="Trebuchet MS" w:hAnsi="Trebuchet MS"/>
                <w:b/>
                <w:color w:val="C00000"/>
                <w:sz w:val="20"/>
                <w:szCs w:val="20"/>
              </w:rPr>
              <w:t xml:space="preserve">: </w:t>
            </w:r>
            <w:r w:rsidR="00676945" w:rsidRPr="00BD4D2F">
              <w:rPr>
                <w:rFonts w:ascii="Trebuchet MS" w:hAnsi="Trebuchet MS" w:cs="Calibri"/>
                <w:b/>
                <w:color w:val="C00000"/>
                <w:sz w:val="20"/>
                <w:szCs w:val="20"/>
              </w:rPr>
              <w:t>Furnizarea programelor de formare profesională specifică pentru profesioniștii implicați în prevenirea, depistarea precoce (screening), diagnosticul și tratamentul hepatitelor virale B/ D și C</w:t>
            </w:r>
          </w:p>
          <w:p w14:paraId="6EABCF60" w14:textId="7C3F8ABF" w:rsidR="00676945" w:rsidRPr="00BD4D2F" w:rsidRDefault="00676945" w:rsidP="00676945">
            <w:p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 xml:space="preserve">Grupul țintă - </w:t>
            </w:r>
            <w:r w:rsidRPr="00BD4D2F">
              <w:rPr>
                <w:rFonts w:ascii="Trebuchet MS" w:hAnsi="Trebuchet MS"/>
                <w:b/>
                <w:color w:val="002060"/>
                <w:sz w:val="20"/>
                <w:szCs w:val="20"/>
              </w:rPr>
              <w:t>Specialiști în furnizarea de servicii medicale</w:t>
            </w:r>
            <w:r w:rsidRPr="00BD4D2F">
              <w:rPr>
                <w:rFonts w:ascii="Trebuchet MS" w:hAnsi="Trebuchet MS"/>
                <w:color w:val="002060"/>
                <w:sz w:val="20"/>
                <w:szCs w:val="20"/>
              </w:rPr>
              <w:t xml:space="preserve"> - </w:t>
            </w:r>
            <w:r w:rsidRPr="00BD4D2F">
              <w:rPr>
                <w:rFonts w:ascii="Trebuchet MS" w:hAnsi="Trebuchet MS"/>
                <w:i/>
                <w:color w:val="002060"/>
                <w:sz w:val="20"/>
                <w:szCs w:val="20"/>
              </w:rPr>
              <w:t>personal implicat în furnizarea serviciilor medicale în domeniul prevenirii, depistării precoce (screening), diagnosticului și tratamentului hepatitelor virale</w:t>
            </w:r>
            <w:r w:rsidRPr="00BD4D2F">
              <w:rPr>
                <w:rFonts w:ascii="Trebuchet MS" w:hAnsi="Trebuchet MS"/>
                <w:color w:val="002060"/>
                <w:sz w:val="20"/>
                <w:szCs w:val="20"/>
              </w:rPr>
              <w:t xml:space="preserve"> (ex. medici de familie, medici de specialitate în gastroenterologie, medicină internă, imagistică medicală, boli infecțioase, oncologie, psihologi, asistenți sociali, asistenți medicali comunitari, asistenți medicali, mediatori sanitari, alt personal medical relevant etc.) să îndeplinească CUMULATIV următoarele condiții (eligibilitate grup țintă):</w:t>
            </w:r>
          </w:p>
          <w:p w14:paraId="503F8751" w14:textId="77777777" w:rsidR="00676945" w:rsidRPr="00BD4D2F" w:rsidRDefault="00676945" w:rsidP="00676945">
            <w:pPr>
              <w:pStyle w:val="Listparagraf"/>
              <w:numPr>
                <w:ilvl w:val="0"/>
                <w:numId w:val="34"/>
              </w:num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 xml:space="preserve">face parte din categoria personal implicat în furnizarea de servicii </w:t>
            </w:r>
            <w:r w:rsidRPr="00BD4D2F">
              <w:rPr>
                <w:rFonts w:ascii="Trebuchet MS" w:hAnsi="Trebuchet MS"/>
                <w:color w:val="002060"/>
                <w:sz w:val="20"/>
                <w:szCs w:val="20"/>
              </w:rPr>
              <w:lastRenderedPageBreak/>
              <w:t>medicale în domeniul prevenirii, depistării precoce (screening), diagnosticului și tratamentului hepatitelor virale (ex. medici de familie, medici de specialitate în gastroenterologie, medicină internă, imagistică medicală, boli infecțioase, oncologie, psihologi, asistenți sociali, asistenți medicali comunitari, asistenți medicali, mediatori sanitari, alt personal medical relevant etc.);</w:t>
            </w:r>
          </w:p>
          <w:p w14:paraId="30370891" w14:textId="77777777" w:rsidR="00676945" w:rsidRPr="00BD4D2F" w:rsidRDefault="00676945" w:rsidP="00676945">
            <w:pPr>
              <w:pStyle w:val="Listparagraf"/>
              <w:numPr>
                <w:ilvl w:val="0"/>
                <w:numId w:val="34"/>
              </w:num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este angajat într-o instituție publică care oferă servicii medicale în domeniul prevenirii, depistării precoce (screening), diagnosticului și tratamentului hepatitelor virale (ex. spital public, autoritate de sănătate publică, institut public sau instituție medicală publică etc.) sau este medic de familie implicat în furnizarea de servicii medicale aflat în relații contractuale cu Casa de Asigurări de Sănătate.</w:t>
            </w:r>
          </w:p>
          <w:p w14:paraId="4A5069DB" w14:textId="77777777" w:rsidR="00676945" w:rsidRPr="00BD4D2F" w:rsidRDefault="00676945" w:rsidP="00676945">
            <w:p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Localizarea grupului țintă va fi interpretată EXCLUSIV din perspectiva locului unde se află instituția publică în care își desfășoară activitatea și cu care are încheiat un contract de muncă (perioadă determinată sau nedeterminată). În cazul medicilor de familie, localizarea grupului țintă va fi interpretată din perspectiva localizării cabinetului medical al medicului de familie.</w:t>
            </w:r>
          </w:p>
          <w:p w14:paraId="09F9E5D5" w14:textId="77777777" w:rsidR="00676945" w:rsidRPr="00BD4D2F" w:rsidRDefault="00676945" w:rsidP="00676945">
            <w:pPr>
              <w:spacing w:before="120" w:after="120" w:line="240" w:lineRule="auto"/>
              <w:jc w:val="both"/>
              <w:rPr>
                <w:rFonts w:ascii="Trebuchet MS" w:hAnsi="Trebuchet MS"/>
                <w:color w:val="002060"/>
                <w:sz w:val="20"/>
                <w:szCs w:val="20"/>
              </w:rPr>
            </w:pPr>
            <w:r w:rsidRPr="00BD4D2F">
              <w:rPr>
                <w:rFonts w:ascii="Trebuchet MS" w:hAnsi="Trebuchet MS"/>
                <w:color w:val="002060"/>
                <w:sz w:val="20"/>
                <w:szCs w:val="20"/>
              </w:rPr>
              <w:t>La nivel de proiect este obligatoriu ca grupul țintă să provină din toate cele 8 regiuni de dezvoltare ale României. Această cerință se va analiza prin raportare atât la țintele indicatorului de realizare 4S55 (Regiuni mai puțin dezvoltate – 90%; Regiune dezvoltată – 10%), fiind necesar ca în cazul regiunilor mai puțin dezvoltate să se asigure o acoperire a tuturor celor 7 regiuni mai puțin dezvoltate.</w:t>
            </w:r>
          </w:p>
          <w:p w14:paraId="15F13BC4" w14:textId="596E330B" w:rsidR="000E3DC8" w:rsidRPr="00BD4D2F" w:rsidRDefault="00676945" w:rsidP="00676945">
            <w:pPr>
              <w:spacing w:before="120" w:after="120" w:line="240" w:lineRule="auto"/>
              <w:jc w:val="both"/>
              <w:rPr>
                <w:rFonts w:ascii="Trebuchet MS" w:hAnsi="Trebuchet MS"/>
                <w:color w:val="002060"/>
                <w:sz w:val="20"/>
                <w:szCs w:val="20"/>
              </w:rPr>
            </w:pPr>
            <w:r w:rsidRPr="00BD4D2F">
              <w:rPr>
                <w:rFonts w:ascii="Trebuchet MS" w:hAnsi="Trebuchet MS"/>
                <w:b/>
                <w:color w:val="C00000"/>
                <w:sz w:val="20"/>
                <w:szCs w:val="20"/>
              </w:rPr>
              <w:t>Atenție!</w:t>
            </w:r>
            <w:r w:rsidRPr="00BD4D2F">
              <w:rPr>
                <w:rFonts w:ascii="Trebuchet MS" w:hAnsi="Trebuchet MS"/>
                <w:color w:val="C00000"/>
                <w:sz w:val="20"/>
                <w:szCs w:val="20"/>
              </w:rPr>
              <w:t xml:space="preserve"> </w:t>
            </w:r>
            <w:r w:rsidRPr="00BD4D2F">
              <w:rPr>
                <w:rFonts w:ascii="Trebuchet MS" w:hAnsi="Trebuchet MS"/>
                <w:color w:val="002060"/>
                <w:sz w:val="20"/>
                <w:szCs w:val="20"/>
              </w:rPr>
              <w:t>Beneficiarul are obligația de a justifica încadrarea persoanelor în grupul țintă (la intrarea în intervenție).</w:t>
            </w:r>
          </w:p>
        </w:tc>
      </w:tr>
      <w:tr w:rsidR="000E3DC8" w:rsidRPr="00BD4D2F" w14:paraId="0A1DCF02" w14:textId="77777777"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14:paraId="0EF24ED2" w14:textId="77777777" w:rsidR="000E3DC8" w:rsidRPr="00BD4D2F" w:rsidRDefault="002C1CCE" w:rsidP="008F49C2">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lastRenderedPageBreak/>
              <w:t>8.</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14:paraId="00C6776E" w14:textId="77777777" w:rsidR="000E3DC8" w:rsidRPr="00BD4D2F" w:rsidRDefault="000E3DC8" w:rsidP="006B38DB">
            <w:pPr>
              <w:suppressAutoHyphen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hAnsi="Trebuchet MS"/>
                <w:color w:val="17365D" w:themeColor="text2" w:themeShade="BF"/>
                <w:sz w:val="20"/>
                <w:szCs w:val="20"/>
              </w:rPr>
              <w:t>Valoarea proiectului și contribuția financiară solicitată se încadrează în limitele stabilite în Ghidul Solicitantului?</w:t>
            </w:r>
            <w:r w:rsidRPr="00BD4D2F">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05FB9" w14:textId="77777777" w:rsidR="000E3DC8" w:rsidRPr="00BD4D2F" w:rsidRDefault="000E3DC8" w:rsidP="00C50F2E">
            <w:pPr>
              <w:pStyle w:val="Listparagraf"/>
              <w:numPr>
                <w:ilvl w:val="0"/>
                <w:numId w:val="12"/>
              </w:numPr>
              <w:spacing w:before="120" w:after="120" w:line="240" w:lineRule="auto"/>
              <w:contextualSpacing w:val="0"/>
              <w:jc w:val="both"/>
              <w:rPr>
                <w:rFonts w:ascii="Trebuchet MS" w:hAnsi="Trebuchet MS" w:cstheme="minorBidi"/>
                <w:color w:val="17365D" w:themeColor="text2" w:themeShade="BF"/>
                <w:sz w:val="20"/>
                <w:szCs w:val="20"/>
              </w:rPr>
            </w:pPr>
            <w:r w:rsidRPr="00BD4D2F">
              <w:rPr>
                <w:rFonts w:ascii="Trebuchet MS" w:hAnsi="Trebuchet MS"/>
                <w:color w:val="17365D" w:themeColor="text2" w:themeShade="BF"/>
                <w:sz w:val="20"/>
                <w:szCs w:val="20"/>
              </w:rPr>
              <w:t>Valoarea</w:t>
            </w:r>
            <w:r w:rsidRPr="00BD4D2F">
              <w:rPr>
                <w:rFonts w:ascii="Trebuchet MS" w:hAnsi="Trebuchet MS" w:cstheme="minorBidi"/>
                <w:color w:val="17365D" w:themeColor="text2" w:themeShade="BF"/>
                <w:sz w:val="20"/>
                <w:szCs w:val="20"/>
              </w:rPr>
              <w:t xml:space="preserve"> totală a proiectului și valoarea asistenței financiare nerambursabile solicitate  se înscriu în limitele stabilite în prezentul Ghid al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2C50EDB" w14:textId="77777777" w:rsidR="00DF4A7E" w:rsidRPr="00BD4D2F" w:rsidRDefault="00DF4A7E" w:rsidP="00DF4A7E">
            <w:pPr>
              <w:spacing w:before="120" w:after="120" w:line="240" w:lineRule="auto"/>
              <w:jc w:val="both"/>
              <w:rPr>
                <w:rFonts w:ascii="Trebuchet MS" w:hAnsi="Trebuchet MS"/>
                <w:color w:val="244061" w:themeColor="accent1" w:themeShade="80"/>
                <w:sz w:val="20"/>
                <w:szCs w:val="20"/>
              </w:rPr>
            </w:pPr>
            <w:r w:rsidRPr="00BD4D2F">
              <w:rPr>
                <w:rFonts w:ascii="Trebuchet MS" w:hAnsi="Trebuchet MS"/>
                <w:color w:val="244061" w:themeColor="accent1" w:themeShade="80"/>
                <w:sz w:val="20"/>
                <w:szCs w:val="20"/>
              </w:rPr>
              <w:t xml:space="preserve">Valoarea maximă eligibilă a unui proiect </w:t>
            </w:r>
            <w:r w:rsidR="003C5E87" w:rsidRPr="00BD4D2F">
              <w:rPr>
                <w:rFonts w:ascii="Trebuchet MS" w:hAnsi="Trebuchet MS"/>
                <w:color w:val="244061" w:themeColor="accent1" w:themeShade="80"/>
                <w:sz w:val="20"/>
                <w:szCs w:val="20"/>
              </w:rPr>
              <w:t>este de 5.0</w:t>
            </w:r>
            <w:r w:rsidRPr="00BD4D2F">
              <w:rPr>
                <w:rFonts w:ascii="Trebuchet MS" w:hAnsi="Trebuchet MS"/>
                <w:color w:val="244061" w:themeColor="accent1" w:themeShade="80"/>
                <w:sz w:val="20"/>
                <w:szCs w:val="20"/>
              </w:rPr>
              <w:t>00.000 euro.</w:t>
            </w:r>
          </w:p>
          <w:p w14:paraId="4CD7B3E9" w14:textId="77777777" w:rsidR="000E3DC8" w:rsidRPr="00BD4D2F" w:rsidRDefault="000E3DC8" w:rsidP="006B38DB">
            <w:pPr>
              <w:spacing w:before="120" w:after="120" w:line="240" w:lineRule="auto"/>
              <w:jc w:val="both"/>
              <w:rPr>
                <w:rFonts w:ascii="Trebuchet MS" w:eastAsia="Calibri" w:hAnsi="Trebuchet MS" w:cs="Arial"/>
                <w:color w:val="17365D" w:themeColor="text2" w:themeShade="BF"/>
                <w:sz w:val="20"/>
                <w:szCs w:val="20"/>
              </w:rPr>
            </w:pPr>
          </w:p>
        </w:tc>
      </w:tr>
      <w:tr w:rsidR="000E3DC8" w:rsidRPr="00BD4D2F" w14:paraId="316EAF8E" w14:textId="77777777"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14:paraId="349B3FA4" w14:textId="77777777" w:rsidR="000E3DC8" w:rsidRPr="00BD4D2F" w:rsidRDefault="002C1CCE" w:rsidP="008F49C2">
            <w:pPr>
              <w:widowControl w:val="0"/>
              <w:tabs>
                <w:tab w:val="left" w:pos="802"/>
                <w:tab w:val="left" w:pos="6525"/>
              </w:tabs>
              <w:spacing w:before="120" w:after="120" w:line="240" w:lineRule="auto"/>
              <w:jc w:val="both"/>
              <w:rPr>
                <w:rFonts w:ascii="Trebuchet MS" w:eastAsia="MS Mincho"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lastRenderedPageBreak/>
              <w:t>9.</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14:paraId="42E54E18" w14:textId="77777777" w:rsidR="000E3DC8" w:rsidRPr="00BD4D2F" w:rsidRDefault="000E3DC8" w:rsidP="006B38DB">
            <w:pPr>
              <w:suppressAutoHyphen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hAnsi="Trebuchet MS"/>
                <w:color w:val="17365D" w:themeColor="text2" w:themeShade="BF"/>
                <w:sz w:val="20"/>
                <w:szCs w:val="20"/>
              </w:rPr>
              <w:t>Durata proiectului</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F1CE8D" w14:textId="77777777" w:rsidR="000E3DC8" w:rsidRPr="00BD4D2F" w:rsidRDefault="000E3DC8" w:rsidP="006B38DB">
            <w:pPr>
              <w:spacing w:before="120" w:after="120" w:line="240" w:lineRule="auto"/>
              <w:jc w:val="both"/>
              <w:rPr>
                <w:rFonts w:ascii="Trebuchet MS" w:hAnsi="Trebuchet MS"/>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19C2FFC1" w14:textId="77777777" w:rsidR="009D17A4" w:rsidRPr="00BD4D2F" w:rsidRDefault="009D17A4" w:rsidP="009D17A4">
            <w:pPr>
              <w:spacing w:before="120" w:after="120" w:line="240" w:lineRule="auto"/>
              <w:jc w:val="both"/>
              <w:rPr>
                <w:rFonts w:ascii="Trebuchet MS" w:hAnsi="Trebuchet MS" w:cs="Times New Roman"/>
                <w:color w:val="17365D" w:themeColor="text2" w:themeShade="BF"/>
                <w:sz w:val="20"/>
                <w:szCs w:val="20"/>
              </w:rPr>
            </w:pPr>
            <w:r w:rsidRPr="00BD4D2F">
              <w:rPr>
                <w:rFonts w:ascii="Trebuchet MS" w:hAnsi="Trebuchet MS" w:cs="Times New Roman"/>
                <w:color w:val="17365D" w:themeColor="text2" w:themeShade="BF"/>
                <w:sz w:val="20"/>
                <w:szCs w:val="20"/>
              </w:rPr>
              <w:t>Perioada de implementare a proiectului este de maximum 70 luni, dar nu mai târziu de 30 noiembrie 2023.</w:t>
            </w:r>
          </w:p>
          <w:p w14:paraId="648DDD46" w14:textId="68DA5FE2" w:rsidR="000E3DC8" w:rsidRPr="00BD4D2F" w:rsidRDefault="009D17A4" w:rsidP="009D17A4">
            <w:pPr>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hAnsi="Trebuchet MS" w:cs="Times New Roman"/>
                <w:color w:val="17365D" w:themeColor="text2" w:themeShade="BF"/>
                <w:sz w:val="20"/>
                <w:szCs w:val="20"/>
              </w:rPr>
              <w:t>Proiectele care vor prevedea o perioadă de implementare mai mare de 70 luni și mai târziu de 30 noiembrie 2023 vor fi respinse.</w:t>
            </w:r>
          </w:p>
        </w:tc>
      </w:tr>
      <w:tr w:rsidR="000E3DC8" w:rsidRPr="00BD4D2F" w14:paraId="39872EB2" w14:textId="77777777" w:rsidTr="00A57F85">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14:paraId="7E51AE5A" w14:textId="77777777" w:rsidR="000E3DC8" w:rsidRPr="00BD4D2F" w:rsidRDefault="002C1CCE" w:rsidP="008F49C2">
            <w:pPr>
              <w:widowControl w:val="0"/>
              <w:tabs>
                <w:tab w:val="left" w:pos="802"/>
                <w:tab w:val="left" w:pos="6525"/>
              </w:tabs>
              <w:spacing w:before="120" w:after="120" w:line="240" w:lineRule="auto"/>
              <w:jc w:val="both"/>
              <w:rPr>
                <w:rFonts w:ascii="Trebuchet MS" w:eastAsia="MS Mincho"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10.</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9AB5BF" w14:textId="77777777" w:rsidR="000E3DC8" w:rsidRPr="00BD4D2F" w:rsidRDefault="000E3DC8" w:rsidP="00A019C9">
            <w:pPr>
              <w:widowControl w:val="0"/>
              <w:tabs>
                <w:tab w:val="left" w:pos="802"/>
                <w:tab w:val="left" w:pos="6525"/>
              </w:tabs>
              <w:spacing w:before="120" w:after="120" w:line="240" w:lineRule="auto"/>
              <w:jc w:val="both"/>
              <w:rPr>
                <w:rFonts w:ascii="Trebuchet MS" w:hAnsi="Trebuchet MS"/>
                <w:color w:val="17365D" w:themeColor="text2" w:themeShade="BF"/>
                <w:sz w:val="20"/>
                <w:szCs w:val="20"/>
              </w:rPr>
            </w:pPr>
            <w:r w:rsidRPr="00BD4D2F">
              <w:rPr>
                <w:rFonts w:ascii="Trebuchet MS" w:hAnsi="Trebuchet MS"/>
                <w:color w:val="17365D" w:themeColor="text2" w:themeShade="BF"/>
                <w:sz w:val="20"/>
                <w:szCs w:val="20"/>
              </w:rPr>
              <w:t>Cheltuielile prevăzute respectă prevederile legale privind eligibilitatea</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3B2E63" w14:textId="77777777" w:rsidR="000E3DC8" w:rsidRPr="00BD4D2F" w:rsidRDefault="000E3DC8" w:rsidP="00FC62D4">
            <w:pPr>
              <w:pStyle w:val="Listparagraf"/>
              <w:spacing w:before="120" w:after="120" w:line="240" w:lineRule="auto"/>
              <w:ind w:left="360"/>
              <w:contextualSpacing w:val="0"/>
              <w:jc w:val="both"/>
              <w:rPr>
                <w:rFonts w:ascii="Trebuchet MS" w:hAnsi="Trebuchet MS" w:cstheme="minorBidi"/>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62092628" w14:textId="77777777" w:rsidR="008A301C" w:rsidRPr="00BD4D2F" w:rsidRDefault="008A301C" w:rsidP="008A301C">
            <w:pPr>
              <w:jc w:val="both"/>
              <w:rPr>
                <w:rFonts w:ascii="Trebuchet MS" w:hAnsi="Trebuchet MS"/>
                <w:color w:val="17365D" w:themeColor="text2" w:themeShade="BF"/>
                <w:sz w:val="20"/>
                <w:szCs w:val="20"/>
              </w:rPr>
            </w:pPr>
            <w:r w:rsidRPr="00BD4D2F">
              <w:rPr>
                <w:rFonts w:ascii="Trebuchet MS" w:hAnsi="Trebuchet MS"/>
                <w:color w:val="17365D" w:themeColor="text2" w:themeShade="BF"/>
                <w:sz w:val="20"/>
                <w:szCs w:val="20"/>
              </w:rPr>
              <w:t>La nivel de proiect pot fi decontate cheltuieli plafonate procentual, după cum urmează:</w:t>
            </w:r>
          </w:p>
          <w:p w14:paraId="15B4DEEB" w14:textId="77777777" w:rsidR="007D1C30" w:rsidRPr="00BD4D2F" w:rsidRDefault="008A301C" w:rsidP="007D1C30">
            <w:pPr>
              <w:numPr>
                <w:ilvl w:val="0"/>
                <w:numId w:val="35"/>
              </w:numPr>
              <w:jc w:val="both"/>
              <w:rPr>
                <w:rFonts w:ascii="Trebuchet MS" w:hAnsi="Trebuchet MS"/>
                <w:i/>
                <w:color w:val="17365D" w:themeColor="text2" w:themeShade="BF"/>
                <w:sz w:val="20"/>
                <w:szCs w:val="20"/>
              </w:rPr>
            </w:pPr>
            <w:r w:rsidRPr="00BD4D2F">
              <w:rPr>
                <w:rFonts w:ascii="Trebuchet MS" w:hAnsi="Trebuchet MS"/>
                <w:b/>
                <w:color w:val="17365D" w:themeColor="text2" w:themeShade="BF"/>
                <w:sz w:val="20"/>
                <w:szCs w:val="20"/>
              </w:rPr>
              <w:t>cheltuieli de tip FEDR</w:t>
            </w:r>
            <w:r w:rsidRPr="00BD4D2F">
              <w:rPr>
                <w:rFonts w:ascii="Trebuchet MS" w:hAnsi="Trebuchet MS"/>
                <w:color w:val="17365D" w:themeColor="text2" w:themeShade="BF"/>
                <w:sz w:val="20"/>
                <w:szCs w:val="20"/>
              </w:rPr>
              <w:t xml:space="preserve"> aferente cheltuielilor directe</w:t>
            </w:r>
            <w:r w:rsidRPr="00BD4D2F" w:rsidDel="00A05EA5">
              <w:rPr>
                <w:rFonts w:ascii="Trebuchet MS" w:hAnsi="Trebuchet MS"/>
                <w:color w:val="17365D" w:themeColor="text2" w:themeShade="BF"/>
                <w:sz w:val="20"/>
                <w:szCs w:val="20"/>
              </w:rPr>
              <w:t xml:space="preserve"> </w:t>
            </w:r>
            <w:r w:rsidRPr="00BD4D2F">
              <w:rPr>
                <w:rFonts w:ascii="Trebuchet MS" w:hAnsi="Trebuchet MS"/>
                <w:color w:val="17365D" w:themeColor="text2" w:themeShade="BF"/>
                <w:sz w:val="20"/>
                <w:szCs w:val="20"/>
              </w:rPr>
              <w:t xml:space="preserve">ale proiectului: maximum 10% din cheltuielile directe eligibile ale proiectului. </w:t>
            </w:r>
          </w:p>
          <w:p w14:paraId="4E369B1F" w14:textId="77777777" w:rsidR="007D1C30" w:rsidRPr="00BD4D2F" w:rsidRDefault="008A301C" w:rsidP="007D1C30">
            <w:pPr>
              <w:numPr>
                <w:ilvl w:val="0"/>
                <w:numId w:val="35"/>
              </w:numPr>
              <w:jc w:val="both"/>
              <w:rPr>
                <w:rFonts w:ascii="Trebuchet MS" w:hAnsi="Trebuchet MS"/>
                <w:i/>
                <w:color w:val="17365D" w:themeColor="text2" w:themeShade="BF"/>
                <w:sz w:val="20"/>
                <w:szCs w:val="20"/>
              </w:rPr>
            </w:pPr>
            <w:r w:rsidRPr="00BD4D2F">
              <w:rPr>
                <w:rFonts w:ascii="Trebuchet MS" w:hAnsi="Trebuchet MS"/>
                <w:b/>
                <w:color w:val="17365D" w:themeColor="text2" w:themeShade="BF"/>
                <w:sz w:val="20"/>
                <w:szCs w:val="20"/>
              </w:rPr>
              <w:t xml:space="preserve">cheltuielile generale de administrație (cheltuieli indirecte pe bază de costuri reale) </w:t>
            </w:r>
            <w:r w:rsidRPr="00BD4D2F">
              <w:rPr>
                <w:rFonts w:ascii="Trebuchet MS" w:hAnsi="Trebuchet MS"/>
                <w:color w:val="17365D" w:themeColor="text2" w:themeShade="BF"/>
                <w:sz w:val="20"/>
                <w:szCs w:val="20"/>
              </w:rPr>
              <w:t>vor fi decontate ca maximum 15% din cheltuielile directe ale proiectului.</w:t>
            </w:r>
            <w:r w:rsidR="0098040D" w:rsidRPr="00BD4D2F">
              <w:rPr>
                <w:rFonts w:ascii="Trebuchet MS" w:hAnsi="Trebuchet MS"/>
                <w:color w:val="17365D" w:themeColor="text2" w:themeShade="BF"/>
                <w:sz w:val="20"/>
                <w:szCs w:val="20"/>
              </w:rPr>
              <w:t xml:space="preserve"> </w:t>
            </w:r>
          </w:p>
          <w:p w14:paraId="7222BBAF" w14:textId="1FE9E2A2" w:rsidR="000E3DC8" w:rsidRPr="00BD4D2F" w:rsidRDefault="007D1C30" w:rsidP="007D1C30">
            <w:pPr>
              <w:numPr>
                <w:ilvl w:val="1"/>
                <w:numId w:val="35"/>
              </w:numPr>
              <w:jc w:val="both"/>
              <w:rPr>
                <w:rFonts w:ascii="Trebuchet MS" w:hAnsi="Trebuchet MS"/>
                <w:i/>
                <w:color w:val="17365D" w:themeColor="text2" w:themeShade="BF"/>
                <w:sz w:val="20"/>
                <w:szCs w:val="20"/>
              </w:rPr>
            </w:pPr>
            <w:r w:rsidRPr="00BD4D2F">
              <w:rPr>
                <w:rFonts w:ascii="Trebuchet MS" w:hAnsi="Trebuchet MS"/>
                <w:color w:val="17365D" w:themeColor="text2" w:themeShade="BF"/>
                <w:sz w:val="20"/>
                <w:szCs w:val="20"/>
              </w:rPr>
              <w:t xml:space="preserve">În contextul prezentului apel, la capitolul cheltuieli indirecte sunt eligibile </w:t>
            </w:r>
            <w:proofErr w:type="spellStart"/>
            <w:r w:rsidRPr="00BD4D2F">
              <w:rPr>
                <w:rFonts w:ascii="Trebuchet MS" w:hAnsi="Trebuchet MS"/>
                <w:color w:val="17365D" w:themeColor="text2" w:themeShade="BF"/>
                <w:sz w:val="20"/>
                <w:szCs w:val="20"/>
              </w:rPr>
              <w:t>şi</w:t>
            </w:r>
            <w:proofErr w:type="spellEnd"/>
            <w:r w:rsidRPr="00BD4D2F">
              <w:rPr>
                <w:rFonts w:ascii="Trebuchet MS" w:hAnsi="Trebuchet MS"/>
                <w:color w:val="17365D" w:themeColor="text2" w:themeShade="BF"/>
                <w:sz w:val="20"/>
                <w:szCs w:val="20"/>
              </w:rPr>
              <w:t xml:space="preserve"> </w:t>
            </w:r>
            <w:r w:rsidRPr="00BD4D2F">
              <w:rPr>
                <w:rFonts w:ascii="Trebuchet MS" w:hAnsi="Trebuchet MS"/>
                <w:b/>
                <w:color w:val="17365D" w:themeColor="text2" w:themeShade="BF"/>
                <w:sz w:val="20"/>
                <w:szCs w:val="20"/>
              </w:rPr>
              <w:t>cheltuielile pentru elaborarea cererii de finanțare</w:t>
            </w:r>
            <w:r w:rsidRPr="00BD4D2F">
              <w:rPr>
                <w:rFonts w:ascii="Trebuchet MS" w:hAnsi="Trebuchet MS"/>
                <w:color w:val="17365D" w:themeColor="text2" w:themeShade="BF"/>
                <w:sz w:val="20"/>
                <w:szCs w:val="20"/>
              </w:rPr>
              <w:t xml:space="preserve">, cheltuieli care pot fi efectuate inclusiv înainte de aprobarea cererii de finanțare. Acestea vor putea fi solicitate la rambursare, </w:t>
            </w:r>
            <w:r w:rsidRPr="00BD4D2F">
              <w:rPr>
                <w:rFonts w:ascii="Trebuchet MS" w:hAnsi="Trebuchet MS"/>
                <w:b/>
                <w:color w:val="17365D" w:themeColor="text2" w:themeShade="BF"/>
                <w:sz w:val="20"/>
                <w:szCs w:val="20"/>
              </w:rPr>
              <w:t xml:space="preserve">pe bază de costuri reale, </w:t>
            </w:r>
            <w:r w:rsidRPr="00BD4D2F">
              <w:rPr>
                <w:rFonts w:ascii="Trebuchet MS" w:hAnsi="Trebuchet MS"/>
                <w:color w:val="17365D" w:themeColor="text2" w:themeShade="BF"/>
                <w:sz w:val="20"/>
                <w:szCs w:val="20"/>
              </w:rPr>
              <w:t>numai în situația în care cererea de finanțare este acceptată la finanțare.</w:t>
            </w:r>
            <w:r w:rsidRPr="00BD4D2F">
              <w:rPr>
                <w:rFonts w:ascii="Trebuchet MS" w:hAnsi="Trebuchet MS"/>
                <w:b/>
                <w:color w:val="17365D" w:themeColor="text2" w:themeShade="BF"/>
                <w:sz w:val="20"/>
                <w:szCs w:val="20"/>
              </w:rPr>
              <w:t xml:space="preserve"> </w:t>
            </w:r>
            <w:r w:rsidRPr="00BD4D2F">
              <w:rPr>
                <w:rFonts w:ascii="Trebuchet MS" w:hAnsi="Trebuchet MS"/>
                <w:color w:val="17365D" w:themeColor="text2" w:themeShade="BF"/>
                <w:sz w:val="20"/>
                <w:szCs w:val="20"/>
              </w:rPr>
              <w:t xml:space="preserve">Plafonul maxim al </w:t>
            </w:r>
            <w:r w:rsidRPr="00BD4D2F">
              <w:rPr>
                <w:rFonts w:ascii="Trebuchet MS" w:hAnsi="Trebuchet MS"/>
                <w:b/>
                <w:color w:val="17365D" w:themeColor="text2" w:themeShade="BF"/>
                <w:sz w:val="20"/>
                <w:szCs w:val="20"/>
              </w:rPr>
              <w:t>cheltuielilor pentru elaborarea cererii de finanțare</w:t>
            </w:r>
            <w:r w:rsidRPr="00BD4D2F">
              <w:rPr>
                <w:rFonts w:ascii="Trebuchet MS" w:hAnsi="Trebuchet MS"/>
                <w:color w:val="17365D" w:themeColor="text2" w:themeShade="BF"/>
                <w:sz w:val="20"/>
                <w:szCs w:val="20"/>
              </w:rPr>
              <w:t xml:space="preserve"> este de 0,5% din valoarea totală eligibilă a proiectului. Decontarea acestor costuri se realizează exclusiv pe bază de costuri reale.</w:t>
            </w:r>
            <w:r w:rsidRPr="00BD4D2F">
              <w:rPr>
                <w:rFonts w:ascii="Trebuchet MS" w:hAnsi="Trebuchet MS"/>
                <w:b/>
                <w:color w:val="17365D" w:themeColor="text2" w:themeShade="BF"/>
                <w:sz w:val="20"/>
                <w:szCs w:val="20"/>
              </w:rPr>
              <w:t xml:space="preserve"> </w:t>
            </w:r>
          </w:p>
        </w:tc>
      </w:tr>
      <w:tr w:rsidR="000E3DC8" w:rsidRPr="00BD4D2F" w14:paraId="04812D96"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1741E7" w14:textId="77777777" w:rsidR="000E3DC8" w:rsidRPr="00BD4D2F" w:rsidRDefault="002C1CCE" w:rsidP="008F49C2">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11.</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47E93A" w14:textId="77777777" w:rsidR="000E3DC8" w:rsidRPr="00BD4D2F"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MS Mincho" w:hAnsi="Trebuchet MS" w:cs="Arial"/>
                <w:color w:val="17365D" w:themeColor="text2" w:themeShade="BF"/>
                <w:sz w:val="20"/>
                <w:szCs w:val="20"/>
              </w:rPr>
              <w:t>Bugetul proiectului respectă rata de cofinan</w:t>
            </w:r>
            <w:r w:rsidRPr="00BD4D2F">
              <w:rPr>
                <w:rFonts w:ascii="Trebuchet MS" w:eastAsia="MS Mincho" w:hAnsi="Trebuchet MS" w:cs="Times New Roman"/>
                <w:color w:val="17365D" w:themeColor="text2" w:themeShade="BF"/>
                <w:sz w:val="20"/>
                <w:szCs w:val="20"/>
              </w:rPr>
              <w:t>ț</w:t>
            </w:r>
            <w:r w:rsidRPr="00BD4D2F">
              <w:rPr>
                <w:rFonts w:ascii="Trebuchet MS" w:eastAsia="MS Mincho" w:hAnsi="Trebuchet MS" w:cs="Arial"/>
                <w:color w:val="17365D" w:themeColor="text2" w:themeShade="BF"/>
                <w:sz w:val="20"/>
                <w:szCs w:val="20"/>
              </w:rPr>
              <w:t>are?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CB1349" w14:textId="77777777" w:rsidR="000E3DC8" w:rsidRPr="00BD4D2F" w:rsidRDefault="000E3DC8" w:rsidP="00A019C9">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2FAFC0B8" w14:textId="77777777" w:rsidR="000E3DC8" w:rsidRPr="00BD4D2F" w:rsidRDefault="000E3DC8" w:rsidP="00D53AF5">
            <w:pPr>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Se va verifica respectarea ratei de cofinanțare FSE, buget național și contribuția proprie minimă pentru fiecare membru al parteneriatului</w:t>
            </w:r>
          </w:p>
        </w:tc>
      </w:tr>
      <w:tr w:rsidR="000E3DC8" w:rsidRPr="00BD4D2F" w14:paraId="00A29758"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BE85B1" w14:textId="77777777" w:rsidR="000E3DC8" w:rsidRPr="00BD4D2F" w:rsidRDefault="002C1CCE" w:rsidP="008F49C2">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D4D2F">
              <w:rPr>
                <w:rFonts w:ascii="Trebuchet MS" w:eastAsia="Calibri" w:hAnsi="Trebuchet MS" w:cs="Arial"/>
                <w:color w:val="002060"/>
                <w:sz w:val="20"/>
                <w:szCs w:val="20"/>
              </w:rPr>
              <w:t>12.</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BCBF7" w14:textId="77777777" w:rsidR="000E3DC8" w:rsidRPr="00BD4D2F"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Proiectul cuprinde cel pu</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in activită</w:t>
            </w:r>
            <w:r w:rsidRPr="00BD4D2F">
              <w:rPr>
                <w:rFonts w:ascii="Trebuchet MS" w:eastAsia="Calibri" w:hAnsi="Trebuchet MS" w:cs="Times New Roman"/>
                <w:color w:val="17365D" w:themeColor="text2" w:themeShade="BF"/>
                <w:sz w:val="20"/>
                <w:szCs w:val="20"/>
              </w:rPr>
              <w:t>ț</w:t>
            </w:r>
            <w:r w:rsidRPr="00BD4D2F">
              <w:rPr>
                <w:rFonts w:ascii="Trebuchet MS" w:eastAsia="Calibri" w:hAnsi="Trebuchet MS" w:cs="Arial"/>
                <w:color w:val="17365D" w:themeColor="text2" w:themeShade="BF"/>
                <w:sz w:val="20"/>
                <w:szCs w:val="20"/>
              </w:rPr>
              <w:t>ile obligatorii?</w:t>
            </w:r>
            <w:r w:rsidRPr="00BD4D2F">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C9575" w14:textId="77777777" w:rsidR="000E3DC8" w:rsidRPr="00BD4D2F" w:rsidRDefault="000E3DC8" w:rsidP="00A019C9">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r w:rsidRPr="00BD4D2F">
              <w:rPr>
                <w:rFonts w:ascii="Trebuchet MS" w:eastAsia="Calibri" w:hAnsi="Trebuchet MS" w:cs="Arial"/>
                <w:color w:val="17365D" w:themeColor="text2" w:themeShade="BF"/>
                <w:sz w:val="20"/>
                <w:szCs w:val="20"/>
              </w:rPr>
              <w:t>Proiectul trebuie să cuprindă cel pu</w:t>
            </w:r>
            <w:r w:rsidRPr="00BD4D2F">
              <w:rPr>
                <w:rFonts w:ascii="Trebuchet MS" w:eastAsia="Calibri" w:hAnsi="Trebuchet MS"/>
                <w:color w:val="17365D" w:themeColor="text2" w:themeShade="BF"/>
                <w:sz w:val="20"/>
                <w:szCs w:val="20"/>
              </w:rPr>
              <w:t>ț</w:t>
            </w:r>
            <w:r w:rsidRPr="00BD4D2F">
              <w:rPr>
                <w:rFonts w:ascii="Trebuchet MS" w:eastAsia="Calibri" w:hAnsi="Trebuchet MS" w:cs="Arial"/>
                <w:color w:val="17365D" w:themeColor="text2" w:themeShade="BF"/>
                <w:sz w:val="20"/>
                <w:szCs w:val="20"/>
              </w:rPr>
              <w:t>in activită</w:t>
            </w:r>
            <w:r w:rsidRPr="00BD4D2F">
              <w:rPr>
                <w:rFonts w:ascii="Trebuchet MS" w:eastAsia="Calibri" w:hAnsi="Trebuchet MS"/>
                <w:color w:val="17365D" w:themeColor="text2" w:themeShade="BF"/>
                <w:sz w:val="20"/>
                <w:szCs w:val="20"/>
              </w:rPr>
              <w:t>ț</w:t>
            </w:r>
            <w:r w:rsidRPr="00BD4D2F">
              <w:rPr>
                <w:rFonts w:ascii="Trebuchet MS" w:eastAsia="Calibri" w:hAnsi="Trebuchet MS" w:cs="Arial"/>
                <w:color w:val="17365D" w:themeColor="text2" w:themeShade="BF"/>
                <w:sz w:val="20"/>
                <w:szCs w:val="20"/>
              </w:rPr>
              <w:t xml:space="preserve">ile obligatorii, </w:t>
            </w:r>
            <w:r w:rsidRPr="00BD4D2F">
              <w:rPr>
                <w:rFonts w:ascii="Trebuchet MS" w:eastAsia="Calibri" w:hAnsi="Trebuchet MS" w:cs="Arial"/>
                <w:color w:val="17365D" w:themeColor="text2" w:themeShade="BF"/>
                <w:sz w:val="20"/>
                <w:szCs w:val="20"/>
              </w:rPr>
              <w:lastRenderedPageBreak/>
              <w:t xml:space="preserve">prevăzute în  prezentul Ghid </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6BAE4AFF" w14:textId="58756A15" w:rsidR="000E3DC8" w:rsidRPr="00BD4D2F" w:rsidRDefault="000E3DC8" w:rsidP="003C5E87">
            <w:pPr>
              <w:pStyle w:val="Listparagraf"/>
              <w:numPr>
                <w:ilvl w:val="0"/>
                <w:numId w:val="12"/>
              </w:numPr>
              <w:spacing w:before="120" w:after="120" w:line="240" w:lineRule="auto"/>
              <w:contextualSpacing w:val="0"/>
              <w:jc w:val="both"/>
              <w:rPr>
                <w:rFonts w:ascii="Trebuchet MS" w:hAnsi="Trebuchet MS" w:cs="Calibri"/>
                <w:b/>
                <w:color w:val="C00000"/>
                <w:sz w:val="20"/>
                <w:szCs w:val="20"/>
              </w:rPr>
            </w:pPr>
            <w:r w:rsidRPr="00BD4D2F">
              <w:rPr>
                <w:rFonts w:ascii="Trebuchet MS" w:hAnsi="Trebuchet MS"/>
                <w:color w:val="17365D" w:themeColor="text2" w:themeShade="BF"/>
                <w:sz w:val="20"/>
                <w:szCs w:val="20"/>
              </w:rPr>
              <w:lastRenderedPageBreak/>
              <w:t xml:space="preserve">Propunerile de proiecte trebuie să includă în mod obligatoriu </w:t>
            </w:r>
            <w:r w:rsidR="003C5E87" w:rsidRPr="00BD4D2F">
              <w:rPr>
                <w:rFonts w:ascii="Trebuchet MS" w:hAnsi="Trebuchet MS"/>
                <w:color w:val="17365D" w:themeColor="text2" w:themeShade="BF"/>
                <w:sz w:val="20"/>
                <w:szCs w:val="20"/>
              </w:rPr>
              <w:t xml:space="preserve">toate cele </w:t>
            </w:r>
            <w:r w:rsidR="006E06B9" w:rsidRPr="00BD4D2F">
              <w:rPr>
                <w:rFonts w:ascii="Trebuchet MS" w:hAnsi="Trebuchet MS"/>
                <w:color w:val="17365D" w:themeColor="text2" w:themeShade="BF"/>
                <w:sz w:val="20"/>
                <w:szCs w:val="20"/>
              </w:rPr>
              <w:t>3</w:t>
            </w:r>
            <w:r w:rsidR="003C5E87" w:rsidRPr="00BD4D2F">
              <w:rPr>
                <w:rFonts w:ascii="Trebuchet MS" w:hAnsi="Trebuchet MS" w:cs="Calibri"/>
                <w:color w:val="002060"/>
                <w:sz w:val="20"/>
                <w:szCs w:val="20"/>
              </w:rPr>
              <w:t xml:space="preserve"> activități și subactivitățile aferente acestora.</w:t>
            </w:r>
          </w:p>
          <w:p w14:paraId="22D42ABB" w14:textId="77777777" w:rsidR="003C5E87" w:rsidRPr="00BD4D2F" w:rsidRDefault="003C5E87" w:rsidP="003C5E87">
            <w:pPr>
              <w:pStyle w:val="Listparagraf"/>
              <w:numPr>
                <w:ilvl w:val="0"/>
                <w:numId w:val="12"/>
              </w:numPr>
              <w:spacing w:before="120" w:after="120" w:line="240" w:lineRule="auto"/>
              <w:contextualSpacing w:val="0"/>
              <w:jc w:val="both"/>
              <w:rPr>
                <w:rFonts w:ascii="Trebuchet MS" w:hAnsi="Trebuchet MS" w:cs="Calibri"/>
                <w:b/>
                <w:color w:val="C00000"/>
                <w:sz w:val="20"/>
                <w:szCs w:val="20"/>
              </w:rPr>
            </w:pPr>
            <w:r w:rsidRPr="00BD4D2F">
              <w:rPr>
                <w:rFonts w:ascii="Trebuchet MS" w:hAnsi="Trebuchet MS" w:cstheme="minorHAnsi"/>
                <w:color w:val="002060"/>
                <w:sz w:val="20"/>
                <w:szCs w:val="20"/>
              </w:rPr>
              <w:lastRenderedPageBreak/>
              <w:t xml:space="preserve">La completarea cererii de finanțare în sistemul electronic, beneficiarii sunt obligați să respecte gruparea activităților/ subactivităților conform prezentului ghid. </w:t>
            </w:r>
          </w:p>
          <w:p w14:paraId="187FF9E5" w14:textId="631734A4" w:rsidR="0098040D" w:rsidRPr="00BD4D2F" w:rsidRDefault="0098040D" w:rsidP="0098040D">
            <w:pPr>
              <w:pStyle w:val="Listparagraf"/>
              <w:numPr>
                <w:ilvl w:val="0"/>
                <w:numId w:val="12"/>
              </w:numPr>
              <w:spacing w:before="120" w:after="120" w:line="240" w:lineRule="auto"/>
              <w:contextualSpacing w:val="0"/>
              <w:jc w:val="both"/>
              <w:rPr>
                <w:rFonts w:ascii="Trebuchet MS" w:hAnsi="Trebuchet MS" w:cs="Calibri"/>
                <w:b/>
                <w:color w:val="C00000"/>
                <w:sz w:val="20"/>
                <w:szCs w:val="20"/>
              </w:rPr>
            </w:pPr>
            <w:r w:rsidRPr="00BD4D2F">
              <w:rPr>
                <w:rFonts w:ascii="Trebuchet MS" w:hAnsi="Trebuchet MS" w:cs="Calibri"/>
                <w:color w:val="002060"/>
                <w:sz w:val="20"/>
                <w:szCs w:val="20"/>
              </w:rPr>
              <w:t xml:space="preserve">Metodologia elaborată în contextul activității 1 va viza </w:t>
            </w:r>
            <w:r w:rsidRPr="00BD4D2F">
              <w:rPr>
                <w:rFonts w:ascii="Trebuchet MS" w:hAnsi="Trebuchet MS" w:cs="Calibri"/>
                <w:color w:val="002060"/>
                <w:sz w:val="20"/>
                <w:szCs w:val="20"/>
                <w:u w:val="single"/>
              </w:rPr>
              <w:t>în mod obligatoriu</w:t>
            </w:r>
            <w:r w:rsidRPr="00BD4D2F">
              <w:rPr>
                <w:rFonts w:ascii="Trebuchet MS" w:hAnsi="Trebuchet MS" w:cs="Calibri"/>
                <w:color w:val="002060"/>
                <w:sz w:val="20"/>
                <w:szCs w:val="20"/>
              </w:rPr>
              <w:t xml:space="preserve"> atât infecția cu virusurile hepatice B/D, cât și C.</w:t>
            </w:r>
          </w:p>
        </w:tc>
      </w:tr>
      <w:tr w:rsidR="000E3DC8" w:rsidRPr="00BD4D2F" w14:paraId="09F7106F"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94B394" w14:textId="77777777" w:rsidR="000E3DC8" w:rsidRPr="00BD4D2F" w:rsidRDefault="002C1CCE" w:rsidP="008F49C2">
            <w:pPr>
              <w:widowControl w:val="0"/>
              <w:tabs>
                <w:tab w:val="left" w:pos="802"/>
                <w:tab w:val="left" w:pos="6525"/>
              </w:tabs>
              <w:spacing w:before="120" w:after="120" w:line="240" w:lineRule="auto"/>
              <w:jc w:val="center"/>
              <w:rPr>
                <w:rFonts w:ascii="Trebuchet MS" w:eastAsia="Calibri" w:hAnsi="Trebuchet MS" w:cs="Arial"/>
                <w:color w:val="002060"/>
                <w:sz w:val="20"/>
                <w:szCs w:val="20"/>
              </w:rPr>
            </w:pPr>
            <w:r w:rsidRPr="00BD4D2F">
              <w:rPr>
                <w:rFonts w:ascii="Trebuchet MS" w:eastAsia="Calibri" w:hAnsi="Trebuchet MS" w:cs="Arial"/>
                <w:color w:val="002060"/>
                <w:sz w:val="20"/>
                <w:szCs w:val="20"/>
              </w:rPr>
              <w:lastRenderedPageBreak/>
              <w:t>13.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BA1FD6" w14:textId="77777777" w:rsidR="000E3DC8" w:rsidRPr="00BD4D2F" w:rsidRDefault="000E3DC8" w:rsidP="00287B6E">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D4D2F">
              <w:rPr>
                <w:rFonts w:ascii="Trebuchet MS" w:eastAsia="Calibri" w:hAnsi="Trebuchet MS" w:cs="Arial"/>
                <w:color w:val="002060"/>
                <w:sz w:val="20"/>
                <w:szCs w:val="20"/>
              </w:rPr>
              <w:t>Proiectul cuprinde măsurile minime de informare și publicitate?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44FDA" w14:textId="77777777" w:rsidR="000E3DC8" w:rsidRPr="00BD4D2F" w:rsidRDefault="000E3DC8" w:rsidP="00FC62D4">
            <w:pPr>
              <w:pStyle w:val="Listparagraf"/>
              <w:spacing w:before="120" w:after="120" w:line="240" w:lineRule="auto"/>
              <w:ind w:left="360"/>
              <w:contextualSpacing w:val="0"/>
              <w:jc w:val="both"/>
              <w:rPr>
                <w:rFonts w:ascii="Trebuchet MS" w:eastAsia="Calibri" w:hAnsi="Trebuchet MS" w:cs="Arial"/>
                <w:b/>
                <w:i/>
                <w:iCs/>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BA036D" w14:textId="77777777" w:rsidR="006D7B2A" w:rsidRPr="006D7B2A" w:rsidRDefault="006D7B2A" w:rsidP="006D7B2A">
            <w:pPr>
              <w:pStyle w:val="Listparagraf"/>
              <w:numPr>
                <w:ilvl w:val="0"/>
                <w:numId w:val="12"/>
              </w:numPr>
              <w:spacing w:before="120" w:after="120" w:line="240" w:lineRule="auto"/>
              <w:contextualSpacing w:val="0"/>
              <w:jc w:val="both"/>
              <w:rPr>
                <w:rFonts w:ascii="Trebuchet MS" w:hAnsi="Trebuchet MS" w:cs="Calibri"/>
                <w:color w:val="002060"/>
                <w:sz w:val="20"/>
                <w:szCs w:val="20"/>
              </w:rPr>
            </w:pPr>
            <w:r w:rsidRPr="006D7B2A">
              <w:rPr>
                <w:rFonts w:ascii="Trebuchet MS" w:hAnsi="Trebuchet MS" w:cs="Calibri"/>
                <w:color w:val="002060"/>
                <w:sz w:val="20"/>
                <w:szCs w:val="20"/>
              </w:rPr>
              <w:t xml:space="preserve">Se va verifica daca solicitantul a descris în cererea de finanțare masurile minime de informare si publicitate prevăzute in </w:t>
            </w:r>
            <w:proofErr w:type="spellStart"/>
            <w:r w:rsidRPr="006D7B2A">
              <w:rPr>
                <w:rFonts w:ascii="Trebuchet MS" w:hAnsi="Trebuchet MS" w:cs="Calibri"/>
                <w:color w:val="002060"/>
                <w:sz w:val="20"/>
                <w:szCs w:val="20"/>
              </w:rPr>
              <w:t>corrigendumul</w:t>
            </w:r>
            <w:proofErr w:type="spellEnd"/>
            <w:r w:rsidRPr="006D7B2A">
              <w:rPr>
                <w:rFonts w:ascii="Trebuchet MS" w:hAnsi="Trebuchet MS" w:cs="Calibri"/>
                <w:color w:val="002060"/>
                <w:sz w:val="20"/>
                <w:szCs w:val="20"/>
              </w:rPr>
              <w:t xml:space="preserve"> nr.2 la documentul Orientări privind accesarea finanțărilor în cadrul programului Operațional Capital Uman 2014-2020, cu </w:t>
            </w:r>
            <w:proofErr w:type="spellStart"/>
            <w:r w:rsidRPr="006D7B2A">
              <w:rPr>
                <w:rFonts w:ascii="Trebuchet MS" w:hAnsi="Trebuchet MS" w:cs="Calibri"/>
                <w:color w:val="002060"/>
                <w:sz w:val="20"/>
                <w:szCs w:val="20"/>
              </w:rPr>
              <w:t>modificarile</w:t>
            </w:r>
            <w:proofErr w:type="spellEnd"/>
            <w:r w:rsidRPr="006D7B2A">
              <w:rPr>
                <w:rFonts w:ascii="Trebuchet MS" w:hAnsi="Trebuchet MS" w:cs="Calibri"/>
                <w:color w:val="002060"/>
                <w:sz w:val="20"/>
                <w:szCs w:val="20"/>
              </w:rPr>
              <w:t xml:space="preserve"> si </w:t>
            </w:r>
            <w:proofErr w:type="spellStart"/>
            <w:r w:rsidRPr="006D7B2A">
              <w:rPr>
                <w:rFonts w:ascii="Trebuchet MS" w:hAnsi="Trebuchet MS" w:cs="Calibri"/>
                <w:color w:val="002060"/>
                <w:sz w:val="20"/>
                <w:szCs w:val="20"/>
              </w:rPr>
              <w:t>completarile</w:t>
            </w:r>
            <w:proofErr w:type="spellEnd"/>
            <w:r w:rsidRPr="006D7B2A">
              <w:rPr>
                <w:rFonts w:ascii="Trebuchet MS" w:hAnsi="Trebuchet MS" w:cs="Calibri"/>
                <w:color w:val="002060"/>
                <w:sz w:val="20"/>
                <w:szCs w:val="20"/>
              </w:rPr>
              <w:t xml:space="preserve"> ulterioare</w:t>
            </w:r>
          </w:p>
          <w:p w14:paraId="1A22307C" w14:textId="77777777" w:rsidR="006D7B2A" w:rsidRPr="006D7B2A" w:rsidRDefault="006D7B2A" w:rsidP="006D7B2A">
            <w:pPr>
              <w:pStyle w:val="Listparagraf"/>
              <w:numPr>
                <w:ilvl w:val="0"/>
                <w:numId w:val="12"/>
              </w:numPr>
              <w:spacing w:before="120" w:after="120" w:line="240" w:lineRule="auto"/>
              <w:contextualSpacing w:val="0"/>
              <w:jc w:val="both"/>
              <w:rPr>
                <w:rFonts w:ascii="Trebuchet MS" w:hAnsi="Trebuchet MS" w:cs="Calibri"/>
                <w:color w:val="002060"/>
                <w:sz w:val="20"/>
                <w:szCs w:val="20"/>
              </w:rPr>
            </w:pPr>
            <w:r w:rsidRPr="006D7B2A">
              <w:rPr>
                <w:rFonts w:ascii="Trebuchet MS" w:hAnsi="Trebuchet MS" w:cs="Calibri"/>
                <w:color w:val="002060"/>
                <w:sz w:val="20"/>
                <w:szCs w:val="20"/>
              </w:rPr>
              <w:t xml:space="preserve">Masurile minime de informare si publicitate care trebuie descrise în cererea de </w:t>
            </w:r>
            <w:proofErr w:type="spellStart"/>
            <w:r w:rsidRPr="006D7B2A">
              <w:rPr>
                <w:rFonts w:ascii="Trebuchet MS" w:hAnsi="Trebuchet MS" w:cs="Calibri"/>
                <w:color w:val="002060"/>
                <w:sz w:val="20"/>
                <w:szCs w:val="20"/>
              </w:rPr>
              <w:t>finantare</w:t>
            </w:r>
            <w:proofErr w:type="spellEnd"/>
            <w:r w:rsidRPr="006D7B2A">
              <w:rPr>
                <w:rFonts w:ascii="Trebuchet MS" w:hAnsi="Trebuchet MS" w:cs="Calibri"/>
                <w:color w:val="002060"/>
                <w:sz w:val="20"/>
                <w:szCs w:val="20"/>
              </w:rPr>
              <w:t xml:space="preserve"> sunt:</w:t>
            </w:r>
          </w:p>
          <w:p w14:paraId="2CAACE41" w14:textId="77777777" w:rsidR="006D7B2A" w:rsidRPr="006D7B2A" w:rsidRDefault="006D7B2A" w:rsidP="006D7B2A">
            <w:pPr>
              <w:pStyle w:val="Listparagraf"/>
              <w:numPr>
                <w:ilvl w:val="0"/>
                <w:numId w:val="12"/>
              </w:numPr>
              <w:spacing w:before="120" w:after="120" w:line="240" w:lineRule="auto"/>
              <w:contextualSpacing w:val="0"/>
              <w:jc w:val="both"/>
              <w:rPr>
                <w:rFonts w:ascii="Trebuchet MS" w:hAnsi="Trebuchet MS" w:cs="Calibri"/>
                <w:color w:val="002060"/>
                <w:sz w:val="20"/>
                <w:szCs w:val="20"/>
              </w:rPr>
            </w:pPr>
            <w:r w:rsidRPr="006D7B2A">
              <w:rPr>
                <w:rFonts w:ascii="Trebuchet MS" w:hAnsi="Trebuchet MS" w:cs="Calibri"/>
                <w:color w:val="002060"/>
                <w:sz w:val="20"/>
                <w:szCs w:val="20"/>
              </w:rPr>
              <w:t xml:space="preserve">- Asigurarea </w:t>
            </w:r>
            <w:proofErr w:type="spellStart"/>
            <w:r w:rsidRPr="006D7B2A">
              <w:rPr>
                <w:rFonts w:ascii="Trebuchet MS" w:hAnsi="Trebuchet MS" w:cs="Calibri"/>
                <w:color w:val="002060"/>
                <w:sz w:val="20"/>
                <w:szCs w:val="20"/>
              </w:rPr>
              <w:t>vizibilitatii</w:t>
            </w:r>
            <w:proofErr w:type="spellEnd"/>
            <w:r w:rsidRPr="006D7B2A">
              <w:rPr>
                <w:rFonts w:ascii="Trebuchet MS" w:hAnsi="Trebuchet MS" w:cs="Calibri"/>
                <w:color w:val="002060"/>
                <w:sz w:val="20"/>
                <w:szCs w:val="20"/>
              </w:rPr>
              <w:t xml:space="preserve"> proiectului (prin expunerea unui afiș) la sediul de implementare a proiectului;</w:t>
            </w:r>
          </w:p>
          <w:p w14:paraId="2FB758D9" w14:textId="77777777" w:rsidR="006D7B2A" w:rsidRPr="006D7B2A" w:rsidRDefault="006D7B2A" w:rsidP="006D7B2A">
            <w:pPr>
              <w:pStyle w:val="Listparagraf"/>
              <w:numPr>
                <w:ilvl w:val="0"/>
                <w:numId w:val="12"/>
              </w:numPr>
              <w:spacing w:before="120" w:after="120" w:line="240" w:lineRule="auto"/>
              <w:contextualSpacing w:val="0"/>
              <w:jc w:val="both"/>
              <w:rPr>
                <w:rFonts w:ascii="Trebuchet MS" w:hAnsi="Trebuchet MS" w:cs="Calibri"/>
                <w:color w:val="002060"/>
                <w:sz w:val="20"/>
                <w:szCs w:val="20"/>
              </w:rPr>
            </w:pPr>
            <w:r w:rsidRPr="006D7B2A">
              <w:rPr>
                <w:rFonts w:ascii="Trebuchet MS" w:hAnsi="Trebuchet MS" w:cs="Calibri"/>
                <w:color w:val="002060"/>
                <w:sz w:val="20"/>
                <w:szCs w:val="20"/>
              </w:rPr>
              <w:t xml:space="preserve">- Beneficiarii se asigura ca cei care participa în cadrul proiectului sunt </w:t>
            </w:r>
            <w:proofErr w:type="spellStart"/>
            <w:r w:rsidRPr="006D7B2A">
              <w:rPr>
                <w:rFonts w:ascii="Trebuchet MS" w:hAnsi="Trebuchet MS" w:cs="Calibri"/>
                <w:color w:val="002060"/>
                <w:sz w:val="20"/>
                <w:szCs w:val="20"/>
              </w:rPr>
              <w:t>informati</w:t>
            </w:r>
            <w:proofErr w:type="spellEnd"/>
            <w:r w:rsidRPr="006D7B2A">
              <w:rPr>
                <w:rFonts w:ascii="Trebuchet MS" w:hAnsi="Trebuchet MS" w:cs="Calibri"/>
                <w:color w:val="002060"/>
                <w:sz w:val="20"/>
                <w:szCs w:val="20"/>
              </w:rPr>
              <w:t xml:space="preserve"> în mod specific cu privire la sprijinul acordat prin FSE;</w:t>
            </w:r>
          </w:p>
          <w:p w14:paraId="252EA830" w14:textId="27D85061" w:rsidR="0098040D" w:rsidRPr="005E3D31" w:rsidRDefault="006D7B2A" w:rsidP="006D7B2A">
            <w:pPr>
              <w:pStyle w:val="Listparagraf"/>
              <w:numPr>
                <w:ilvl w:val="0"/>
                <w:numId w:val="12"/>
              </w:numPr>
              <w:spacing w:before="120" w:after="120" w:line="240" w:lineRule="auto"/>
              <w:contextualSpacing w:val="0"/>
              <w:jc w:val="both"/>
              <w:rPr>
                <w:rFonts w:ascii="Trebuchet MS" w:eastAsia="Times New Roman" w:hAnsi="Trebuchet MS" w:cs="PF Square Sans Pro Medium"/>
                <w:color w:val="002060"/>
                <w:sz w:val="20"/>
                <w:szCs w:val="20"/>
                <w:lang w:eastAsia="ar-SA"/>
              </w:rPr>
            </w:pPr>
            <w:r w:rsidRPr="006D7B2A">
              <w:rPr>
                <w:rFonts w:ascii="Trebuchet MS" w:hAnsi="Trebuchet MS" w:cs="Calibri"/>
                <w:color w:val="002060"/>
                <w:sz w:val="20"/>
                <w:szCs w:val="20"/>
              </w:rPr>
              <w:t xml:space="preserve">- Orice fel de documente referitoare la implementarea proiectelor si publicate pentru public sau </w:t>
            </w:r>
            <w:proofErr w:type="spellStart"/>
            <w:r w:rsidRPr="006D7B2A">
              <w:rPr>
                <w:rFonts w:ascii="Trebuchet MS" w:hAnsi="Trebuchet MS" w:cs="Calibri"/>
                <w:color w:val="002060"/>
                <w:sz w:val="20"/>
                <w:szCs w:val="20"/>
              </w:rPr>
              <w:t>participanti</w:t>
            </w:r>
            <w:proofErr w:type="spellEnd"/>
            <w:r w:rsidRPr="006D7B2A">
              <w:rPr>
                <w:rFonts w:ascii="Trebuchet MS" w:hAnsi="Trebuchet MS" w:cs="Calibri"/>
                <w:color w:val="002060"/>
                <w:sz w:val="20"/>
                <w:szCs w:val="20"/>
              </w:rPr>
              <w:t xml:space="preserve">, inclusiv certificatele de prezenta sau alte certificate, trebuie sa </w:t>
            </w:r>
            <w:proofErr w:type="spellStart"/>
            <w:r w:rsidRPr="006D7B2A">
              <w:rPr>
                <w:rFonts w:ascii="Trebuchet MS" w:hAnsi="Trebuchet MS" w:cs="Calibri"/>
                <w:color w:val="002060"/>
                <w:sz w:val="20"/>
                <w:szCs w:val="20"/>
              </w:rPr>
              <w:t>includa</w:t>
            </w:r>
            <w:proofErr w:type="spellEnd"/>
            <w:r w:rsidRPr="006D7B2A">
              <w:rPr>
                <w:rFonts w:ascii="Trebuchet MS" w:hAnsi="Trebuchet MS" w:cs="Calibri"/>
                <w:color w:val="002060"/>
                <w:sz w:val="20"/>
                <w:szCs w:val="20"/>
              </w:rPr>
              <w:t xml:space="preserve"> o </w:t>
            </w:r>
            <w:proofErr w:type="spellStart"/>
            <w:r w:rsidRPr="006D7B2A">
              <w:rPr>
                <w:rFonts w:ascii="Trebuchet MS" w:hAnsi="Trebuchet MS" w:cs="Calibri"/>
                <w:color w:val="002060"/>
                <w:sz w:val="20"/>
                <w:szCs w:val="20"/>
              </w:rPr>
              <w:t>mentiune</w:t>
            </w:r>
            <w:proofErr w:type="spellEnd"/>
            <w:r w:rsidRPr="006D7B2A">
              <w:rPr>
                <w:rFonts w:ascii="Trebuchet MS" w:hAnsi="Trebuchet MS" w:cs="Calibri"/>
                <w:color w:val="002060"/>
                <w:sz w:val="20"/>
                <w:szCs w:val="20"/>
              </w:rPr>
              <w:t xml:space="preserve"> cu privire la faptul ca </w:t>
            </w:r>
            <w:proofErr w:type="spellStart"/>
            <w:r w:rsidRPr="006D7B2A">
              <w:rPr>
                <w:rFonts w:ascii="Trebuchet MS" w:hAnsi="Trebuchet MS" w:cs="Calibri"/>
                <w:color w:val="002060"/>
                <w:sz w:val="20"/>
                <w:szCs w:val="20"/>
              </w:rPr>
              <w:t>operatiunea</w:t>
            </w:r>
            <w:proofErr w:type="spellEnd"/>
            <w:r w:rsidRPr="006D7B2A">
              <w:rPr>
                <w:rFonts w:ascii="Trebuchet MS" w:hAnsi="Trebuchet MS" w:cs="Calibri"/>
                <w:color w:val="002060"/>
                <w:sz w:val="20"/>
                <w:szCs w:val="20"/>
              </w:rPr>
              <w:t xml:space="preserve"> a fost sprijinita în cadrul FSE.</w:t>
            </w:r>
          </w:p>
        </w:tc>
      </w:tr>
    </w:tbl>
    <w:p w14:paraId="663E2161" w14:textId="77777777" w:rsidR="0074204F" w:rsidRPr="00F15B29" w:rsidRDefault="0074204F">
      <w:pPr>
        <w:rPr>
          <w:rFonts w:ascii="Trebuchet MS" w:hAnsi="Trebuchet MS"/>
          <w:sz w:val="20"/>
          <w:szCs w:val="20"/>
        </w:rPr>
      </w:pPr>
      <w:bookmarkStart w:id="7" w:name="_GoBack"/>
      <w:bookmarkEnd w:id="7"/>
    </w:p>
    <w:sectPr w:rsidR="0074204F" w:rsidRPr="00F15B29" w:rsidSect="0074204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BE49E5" w14:textId="77777777" w:rsidR="00497D8C" w:rsidRDefault="00497D8C" w:rsidP="0074204F">
      <w:pPr>
        <w:spacing w:after="0" w:line="240" w:lineRule="auto"/>
      </w:pPr>
      <w:r>
        <w:separator/>
      </w:r>
    </w:p>
  </w:endnote>
  <w:endnote w:type="continuationSeparator" w:id="0">
    <w:p w14:paraId="43441295" w14:textId="77777777" w:rsidR="00497D8C" w:rsidRDefault="00497D8C"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458457"/>
      <w:docPartObj>
        <w:docPartGallery w:val="Page Numbers (Bottom of Page)"/>
        <w:docPartUnique/>
      </w:docPartObj>
    </w:sdtPr>
    <w:sdtEndPr>
      <w:rPr>
        <w:rFonts w:ascii="Calibri" w:hAnsi="Calibri"/>
        <w:b/>
        <w:color w:val="17365D" w:themeColor="text2" w:themeShade="BF"/>
      </w:rPr>
    </w:sdtEndPr>
    <w:sdtContent>
      <w:p w14:paraId="3EE755FE"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6D7B2A">
          <w:rPr>
            <w:rFonts w:ascii="Calibri" w:hAnsi="Calibri"/>
            <w:b/>
            <w:noProof/>
            <w:color w:val="17365D" w:themeColor="text2" w:themeShade="BF"/>
          </w:rPr>
          <w:t>7</w:t>
        </w:r>
        <w:r w:rsidRPr="00FF0A3F">
          <w:rPr>
            <w:rFonts w:ascii="Calibri" w:hAnsi="Calibri"/>
            <w:b/>
            <w:color w:val="17365D" w:themeColor="text2" w:themeShade="BF"/>
          </w:rPr>
          <w:fldChar w:fldCharType="end"/>
        </w:r>
      </w:p>
    </w:sdtContent>
  </w:sdt>
  <w:p w14:paraId="4BDACA5D" w14:textId="77777777" w:rsidR="00203840" w:rsidRPr="00BD4D2F" w:rsidRDefault="00203840" w:rsidP="00203840">
    <w:pPr>
      <w:pStyle w:val="Subsol"/>
      <w:jc w:val="center"/>
      <w:rPr>
        <w:rFonts w:ascii="Trebuchet MS" w:hAnsi="Trebuchet MS"/>
        <w:color w:val="002060"/>
        <w:sz w:val="16"/>
        <w:szCs w:val="16"/>
      </w:rPr>
    </w:pPr>
    <w:r w:rsidRPr="00BD4D2F">
      <w:rPr>
        <w:rFonts w:ascii="Trebuchet MS" w:hAnsi="Trebuchet MS"/>
        <w:color w:val="002060"/>
        <w:sz w:val="16"/>
        <w:szCs w:val="16"/>
      </w:rPr>
      <w:t>Ghidul Solicitantului – Condiții Specifice</w:t>
    </w:r>
  </w:p>
  <w:p w14:paraId="23922A81" w14:textId="2E3F191D" w:rsidR="00922F08" w:rsidRPr="00BD4D2F" w:rsidRDefault="005F025F" w:rsidP="00922F08">
    <w:pPr>
      <w:pStyle w:val="Subsol"/>
      <w:jc w:val="center"/>
      <w:rPr>
        <w:rFonts w:ascii="Trebuchet MS" w:hAnsi="Trebuchet MS"/>
        <w:i/>
        <w:color w:val="002060"/>
        <w:sz w:val="16"/>
        <w:szCs w:val="16"/>
      </w:rPr>
    </w:pPr>
    <w:r w:rsidRPr="00BD4D2F">
      <w:rPr>
        <w:rFonts w:ascii="Trebuchet MS" w:hAnsi="Trebuchet MS"/>
        <w:i/>
        <w:color w:val="002060"/>
        <w:sz w:val="16"/>
        <w:szCs w:val="16"/>
      </w:rPr>
      <w:t xml:space="preserve">”Sprijin pentru derularea programelor de depistare (screening), stadializare și acces la tratament al pacienților cu boli hepatice cronice secundare infecțiilor virale cu virusuri hepatitice B/D și C- </w:t>
    </w:r>
    <w:r w:rsidR="00922F08" w:rsidRPr="00BD4D2F">
      <w:rPr>
        <w:rFonts w:ascii="Trebuchet MS" w:hAnsi="Trebuchet MS"/>
        <w:i/>
        <w:color w:val="002060"/>
        <w:sz w:val="16"/>
        <w:szCs w:val="16"/>
      </w:rPr>
      <w:t>- etapa I”</w:t>
    </w:r>
  </w:p>
  <w:p w14:paraId="39754CBD" w14:textId="77777777" w:rsidR="002869C8" w:rsidRPr="00BD4D2F" w:rsidRDefault="002869C8" w:rsidP="00922F08">
    <w:pPr>
      <w:pStyle w:val="Subsol"/>
      <w:jc w:val="center"/>
      <w:rPr>
        <w:rFonts w:ascii="Trebuchet MS" w:hAnsi="Trebuchet MS"/>
        <w:i/>
        <w:color w:val="00206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2189E" w14:textId="77777777" w:rsidR="00497D8C" w:rsidRDefault="00497D8C" w:rsidP="0074204F">
      <w:pPr>
        <w:spacing w:after="0" w:line="240" w:lineRule="auto"/>
      </w:pPr>
      <w:r>
        <w:separator/>
      </w:r>
    </w:p>
  </w:footnote>
  <w:footnote w:type="continuationSeparator" w:id="0">
    <w:p w14:paraId="244B66CD" w14:textId="77777777" w:rsidR="00497D8C" w:rsidRDefault="00497D8C" w:rsidP="0074204F">
      <w:pPr>
        <w:spacing w:after="0" w:line="240" w:lineRule="auto"/>
      </w:pPr>
      <w:r>
        <w:continuationSeparator/>
      </w:r>
    </w:p>
  </w:footnote>
  <w:footnote w:id="1">
    <w:p w14:paraId="5ACAADC9" w14:textId="44BD4FA7" w:rsidR="003268A4" w:rsidRPr="00280BE8" w:rsidRDefault="003268A4" w:rsidP="00780B31">
      <w:pPr>
        <w:pStyle w:val="Textnotdesubsol"/>
        <w:ind w:left="0" w:right="-30" w:firstLine="0"/>
        <w:jc w:val="both"/>
        <w:rPr>
          <w:rFonts w:ascii="Trebuchet MS" w:hAnsi="Trebuchet MS"/>
          <w:color w:val="002060"/>
          <w:sz w:val="16"/>
          <w:szCs w:val="16"/>
        </w:rPr>
      </w:pPr>
      <w:r w:rsidRPr="00CA346B">
        <w:rPr>
          <w:rStyle w:val="Referinnotdesubsol"/>
          <w:rFonts w:ascii="Trebuchet MS" w:hAnsi="Trebuchet MS"/>
          <w:color w:val="002060"/>
          <w:sz w:val="16"/>
          <w:szCs w:val="16"/>
        </w:rPr>
        <w:footnoteRef/>
      </w:r>
      <w:r w:rsidRPr="00CA346B">
        <w:rPr>
          <w:rFonts w:ascii="Trebuchet MS" w:hAnsi="Trebuchet MS"/>
          <w:color w:val="002060"/>
          <w:sz w:val="16"/>
          <w:szCs w:val="16"/>
        </w:rPr>
        <w:t xml:space="preserve"> </w:t>
      </w:r>
      <w:r w:rsidRPr="00CA346B">
        <w:rPr>
          <w:rFonts w:ascii="Trebuchet MS" w:hAnsi="Trebuchet MS" w:cs="Arial"/>
          <w:color w:val="002060"/>
          <w:sz w:val="16"/>
          <w:szCs w:val="16"/>
        </w:rPr>
        <w:t xml:space="preserve">În cazul în care legislaţia specifică din statele membre UE, de provenienţă a partenerilor transnaţionali, nu consideră ca fiind subcontractate cheltuielile aferente experţilor care, în baza formei de angajare, sunt obligaţi să emită factură către partenerul transnaţional, aceste cheltuieli nu intră sub incidenţa acestui subcriteriu. </w:t>
      </w:r>
      <w:r w:rsidR="00772243" w:rsidRPr="00CA346B">
        <w:rPr>
          <w:rFonts w:ascii="Trebuchet MS" w:hAnsi="Trebuchet MS" w:cs="Arial"/>
          <w:color w:val="002060"/>
          <w:sz w:val="16"/>
          <w:szCs w:val="16"/>
        </w:rPr>
        <w:t>Î</w:t>
      </w:r>
      <w:r w:rsidRPr="00CA346B">
        <w:rPr>
          <w:rFonts w:ascii="Trebuchet MS" w:hAnsi="Trebuchet MS" w:cs="Arial"/>
          <w:color w:val="002060"/>
          <w:sz w:val="16"/>
          <w:szCs w:val="16"/>
        </w:rPr>
        <w:t>n aceast</w:t>
      </w:r>
      <w:r w:rsidRPr="00CA346B">
        <w:rPr>
          <w:rFonts w:ascii="Trebuchet MS" w:hAnsi="Trebuchet MS" w:cs="Trebuchet MS"/>
          <w:color w:val="002060"/>
          <w:sz w:val="16"/>
          <w:szCs w:val="16"/>
        </w:rPr>
        <w:t>ă</w:t>
      </w:r>
      <w:r w:rsidRPr="00CA346B">
        <w:rPr>
          <w:rFonts w:ascii="Trebuchet MS" w:hAnsi="Trebuchet MS" w:cs="Arial"/>
          <w:color w:val="002060"/>
          <w:sz w:val="16"/>
          <w:szCs w:val="16"/>
        </w:rPr>
        <w:t xml:space="preserve"> situa</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ie, men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 xml:space="preserve">ionarea </w:t>
      </w:r>
      <w:r w:rsidRPr="00CA346B">
        <w:rPr>
          <w:rFonts w:ascii="Trebuchet MS" w:hAnsi="Trebuchet MS" w:cs="Trebuchet MS"/>
          <w:color w:val="002060"/>
          <w:sz w:val="16"/>
          <w:szCs w:val="16"/>
        </w:rPr>
        <w:t>î</w:t>
      </w:r>
      <w:r w:rsidRPr="00CA346B">
        <w:rPr>
          <w:rFonts w:ascii="Trebuchet MS" w:hAnsi="Trebuchet MS" w:cs="Arial"/>
          <w:color w:val="002060"/>
          <w:sz w:val="16"/>
          <w:szCs w:val="16"/>
        </w:rPr>
        <w:t xml:space="preserve">n cererea de </w:t>
      </w:r>
      <w:r w:rsidRPr="00280BE8">
        <w:rPr>
          <w:rFonts w:ascii="Trebuchet MS" w:hAnsi="Trebuchet MS" w:cs="Arial"/>
          <w:color w:val="002060"/>
          <w:sz w:val="16"/>
          <w:szCs w:val="16"/>
        </w:rPr>
        <w:t>finan</w:t>
      </w:r>
      <w:r w:rsidRPr="00280BE8">
        <w:rPr>
          <w:rFonts w:ascii="Trebuchet MS" w:hAnsi="Trebuchet MS" w:cs="Trebuchet MS"/>
          <w:color w:val="002060"/>
          <w:sz w:val="16"/>
          <w:szCs w:val="16"/>
        </w:rPr>
        <w:t>ţ</w:t>
      </w:r>
      <w:r w:rsidRPr="00280BE8">
        <w:rPr>
          <w:rFonts w:ascii="Trebuchet MS" w:hAnsi="Trebuchet MS" w:cs="Arial"/>
          <w:color w:val="002060"/>
          <w:sz w:val="16"/>
          <w:szCs w:val="16"/>
        </w:rPr>
        <w:t>are a referin</w:t>
      </w:r>
      <w:r w:rsidRPr="00280BE8">
        <w:rPr>
          <w:rFonts w:ascii="Trebuchet MS" w:hAnsi="Trebuchet MS" w:cs="Trebuchet MS"/>
          <w:color w:val="002060"/>
          <w:sz w:val="16"/>
          <w:szCs w:val="16"/>
        </w:rPr>
        <w:t>ţ</w:t>
      </w:r>
      <w:r w:rsidRPr="00280BE8">
        <w:rPr>
          <w:rFonts w:ascii="Trebuchet MS" w:hAnsi="Trebuchet MS" w:cs="Arial"/>
          <w:color w:val="002060"/>
          <w:sz w:val="16"/>
          <w:szCs w:val="16"/>
        </w:rPr>
        <w:t>elor legislative aplicabile exper</w:t>
      </w:r>
      <w:r w:rsidRPr="00280BE8">
        <w:rPr>
          <w:rFonts w:ascii="Trebuchet MS" w:hAnsi="Trebuchet MS" w:cs="Trebuchet MS"/>
          <w:color w:val="002060"/>
          <w:sz w:val="16"/>
          <w:szCs w:val="16"/>
        </w:rPr>
        <w:t>ţ</w:t>
      </w:r>
      <w:r w:rsidRPr="00280BE8">
        <w:rPr>
          <w:rFonts w:ascii="Trebuchet MS" w:hAnsi="Trebuchet MS" w:cs="Arial"/>
          <w:color w:val="002060"/>
          <w:sz w:val="16"/>
          <w:szCs w:val="16"/>
        </w:rPr>
        <w:t>ilor partenerului transna</w:t>
      </w:r>
      <w:r w:rsidRPr="00280BE8">
        <w:rPr>
          <w:rFonts w:ascii="Trebuchet MS" w:hAnsi="Trebuchet MS" w:cs="Trebuchet MS"/>
          <w:color w:val="002060"/>
          <w:sz w:val="16"/>
          <w:szCs w:val="16"/>
        </w:rPr>
        <w:t>ţ</w:t>
      </w:r>
      <w:r w:rsidRPr="00280BE8">
        <w:rPr>
          <w:rFonts w:ascii="Trebuchet MS" w:hAnsi="Trebuchet MS" w:cs="Arial"/>
          <w:color w:val="002060"/>
          <w:sz w:val="16"/>
          <w:szCs w:val="16"/>
        </w:rPr>
        <w:t>ional se va face conform cerin</w:t>
      </w:r>
      <w:r w:rsidRPr="00280BE8">
        <w:rPr>
          <w:rFonts w:ascii="Trebuchet MS" w:hAnsi="Trebuchet MS" w:cs="Trebuchet MS"/>
          <w:color w:val="002060"/>
          <w:sz w:val="16"/>
          <w:szCs w:val="16"/>
        </w:rPr>
        <w:t>ţ</w:t>
      </w:r>
      <w:r w:rsidRPr="00280BE8">
        <w:rPr>
          <w:rFonts w:ascii="Trebuchet MS" w:hAnsi="Trebuchet MS" w:cs="Arial"/>
          <w:color w:val="002060"/>
          <w:sz w:val="16"/>
          <w:szCs w:val="16"/>
        </w:rPr>
        <w:t>elor din Ghidul Solicitantului</w:t>
      </w:r>
      <w:r w:rsidR="00A25CA6" w:rsidRPr="00280BE8">
        <w:rPr>
          <w:rFonts w:ascii="Trebuchet MS" w:hAnsi="Trebuchet MS" w:cs="Arial"/>
          <w:color w:val="002060"/>
          <w:sz w:val="16"/>
          <w:szCs w:val="16"/>
        </w:rPr>
        <w:t xml:space="preserve"> – condiții specifice</w:t>
      </w:r>
      <w:r w:rsidR="00095BF5" w:rsidRPr="00280BE8">
        <w:rPr>
          <w:rFonts w:ascii="Trebuchet MS" w:hAnsi="Trebuchet MS" w:cs="Arial"/>
          <w:color w:val="002060"/>
          <w:sz w:val="16"/>
          <w:szCs w:val="16"/>
        </w:rPr>
        <w:t>;</w:t>
      </w:r>
      <w:r w:rsidR="0040545D" w:rsidRPr="0040545D">
        <w:rPr>
          <w:rFonts w:asciiTheme="minorHAnsi" w:eastAsiaTheme="minorHAnsi" w:hAnsiTheme="minorHAnsi" w:cstheme="minorBidi"/>
          <w:color w:val="auto"/>
          <w:sz w:val="22"/>
          <w:szCs w:val="22"/>
          <w:lang w:eastAsia="en-US"/>
        </w:rPr>
        <w:t xml:space="preserve"> </w:t>
      </w:r>
      <w:r w:rsidR="0040545D" w:rsidRPr="0040545D">
        <w:rPr>
          <w:rFonts w:ascii="Trebuchet MS" w:hAnsi="Trebuchet MS" w:cs="Arial"/>
          <w:color w:val="002060"/>
          <w:sz w:val="16"/>
          <w:szCs w:val="16"/>
        </w:rPr>
        <w:t>Prin excepție, partenerii pot subcontracta activități/</w:t>
      </w:r>
      <w:proofErr w:type="spellStart"/>
      <w:r w:rsidR="0040545D" w:rsidRPr="0040545D">
        <w:rPr>
          <w:rFonts w:ascii="Trebuchet MS" w:hAnsi="Trebuchet MS" w:cs="Arial"/>
          <w:color w:val="002060"/>
          <w:sz w:val="16"/>
          <w:szCs w:val="16"/>
        </w:rPr>
        <w:t>subactivități</w:t>
      </w:r>
      <w:proofErr w:type="spellEnd"/>
      <w:r w:rsidR="0040545D" w:rsidRPr="0040545D">
        <w:rPr>
          <w:rFonts w:ascii="Trebuchet MS" w:hAnsi="Trebuchet MS" w:cs="Arial"/>
          <w:color w:val="002060"/>
          <w:sz w:val="16"/>
          <w:szCs w:val="16"/>
        </w:rPr>
        <w:t xml:space="preserve"> suport (de ex., organizare evenimente, pachete complete </w:t>
      </w:r>
      <w:proofErr w:type="spellStart"/>
      <w:r w:rsidR="0040545D" w:rsidRPr="0040545D">
        <w:rPr>
          <w:rFonts w:ascii="Trebuchet MS" w:hAnsi="Trebuchet MS" w:cs="Arial"/>
          <w:color w:val="002060"/>
          <w:sz w:val="16"/>
          <w:szCs w:val="16"/>
        </w:rPr>
        <w:t>conţinând</w:t>
      </w:r>
      <w:proofErr w:type="spellEnd"/>
      <w:r w:rsidR="0040545D" w:rsidRPr="0040545D">
        <w:rPr>
          <w:rFonts w:ascii="Trebuchet MS" w:hAnsi="Trebuchet MS" w:cs="Arial"/>
          <w:color w:val="002060"/>
          <w:sz w:val="16"/>
          <w:szCs w:val="16"/>
        </w:rPr>
        <w:t xml:space="preserve"> transport </w:t>
      </w:r>
      <w:proofErr w:type="spellStart"/>
      <w:r w:rsidR="0040545D" w:rsidRPr="0040545D">
        <w:rPr>
          <w:rFonts w:ascii="Trebuchet MS" w:hAnsi="Trebuchet MS" w:cs="Arial"/>
          <w:color w:val="002060"/>
          <w:sz w:val="16"/>
          <w:szCs w:val="16"/>
        </w:rPr>
        <w:t>şi</w:t>
      </w:r>
      <w:proofErr w:type="spellEnd"/>
      <w:r w:rsidR="0040545D" w:rsidRPr="0040545D">
        <w:rPr>
          <w:rFonts w:ascii="Trebuchet MS" w:hAnsi="Trebuchet MS" w:cs="Arial"/>
          <w:color w:val="002060"/>
          <w:sz w:val="16"/>
          <w:szCs w:val="16"/>
        </w:rPr>
        <w:t xml:space="preserve"> cazare a </w:t>
      </w:r>
      <w:proofErr w:type="spellStart"/>
      <w:r w:rsidR="0040545D" w:rsidRPr="0040545D">
        <w:rPr>
          <w:rFonts w:ascii="Trebuchet MS" w:hAnsi="Trebuchet MS" w:cs="Arial"/>
          <w:color w:val="002060"/>
          <w:sz w:val="16"/>
          <w:szCs w:val="16"/>
        </w:rPr>
        <w:t>participanţilor</w:t>
      </w:r>
      <w:proofErr w:type="spellEnd"/>
      <w:r w:rsidR="0040545D" w:rsidRPr="0040545D">
        <w:rPr>
          <w:rFonts w:ascii="Trebuchet MS" w:hAnsi="Trebuchet MS" w:cs="Arial"/>
          <w:color w:val="002060"/>
          <w:sz w:val="16"/>
          <w:szCs w:val="16"/>
        </w:rPr>
        <w:t xml:space="preserve"> </w:t>
      </w:r>
      <w:proofErr w:type="spellStart"/>
      <w:r w:rsidR="0040545D" w:rsidRPr="0040545D">
        <w:rPr>
          <w:rFonts w:ascii="Trebuchet MS" w:hAnsi="Trebuchet MS" w:cs="Arial"/>
          <w:color w:val="002060"/>
          <w:sz w:val="16"/>
          <w:szCs w:val="16"/>
        </w:rPr>
        <w:t>şi</w:t>
      </w:r>
      <w:proofErr w:type="spellEnd"/>
      <w:r w:rsidR="0040545D" w:rsidRPr="0040545D">
        <w:rPr>
          <w:rFonts w:ascii="Trebuchet MS" w:hAnsi="Trebuchet MS" w:cs="Arial"/>
          <w:color w:val="002060"/>
          <w:sz w:val="16"/>
          <w:szCs w:val="16"/>
        </w:rPr>
        <w:t>/sau a personalului propriu, sonorizare, interpretariat, tipărituri), dar nu și activități relevante, pentru care au fost selectați ca parteneri în baza expertizei în domeniu.</w:t>
      </w:r>
    </w:p>
  </w:footnote>
  <w:footnote w:id="2">
    <w:p w14:paraId="2C79EC89" w14:textId="02146106" w:rsidR="00A25CA6" w:rsidRPr="00280BE8" w:rsidRDefault="00A25CA6" w:rsidP="00780B31">
      <w:pPr>
        <w:pStyle w:val="Textnotdesubsol"/>
        <w:ind w:left="0" w:right="-30" w:firstLine="0"/>
        <w:jc w:val="both"/>
      </w:pPr>
      <w:r w:rsidRPr="00280BE8">
        <w:rPr>
          <w:rStyle w:val="Referinnotdesubsol"/>
          <w:rFonts w:ascii="Trebuchet MS" w:hAnsi="Trebuchet MS"/>
          <w:sz w:val="16"/>
          <w:szCs w:val="16"/>
        </w:rPr>
        <w:footnoteRef/>
      </w:r>
      <w:r w:rsidRPr="00280BE8">
        <w:t xml:space="preserve"> </w:t>
      </w:r>
      <w:r w:rsidRPr="00280BE8">
        <w:rPr>
          <w:rFonts w:ascii="Trebuchet MS" w:hAnsi="Trebuchet MS" w:cs="Arial"/>
          <w:color w:val="002060"/>
          <w:sz w:val="16"/>
          <w:szCs w:val="16"/>
        </w:rPr>
        <w:t xml:space="preserve">În contextul prezentului ghid al solicitantului sunt avute în </w:t>
      </w:r>
      <w:r w:rsidR="003A1E96" w:rsidRPr="00280BE8">
        <w:rPr>
          <w:rFonts w:ascii="Trebuchet MS" w:hAnsi="Trebuchet MS" w:cs="Arial"/>
          <w:color w:val="002060"/>
          <w:sz w:val="16"/>
          <w:szCs w:val="16"/>
        </w:rPr>
        <w:t xml:space="preserve">vedere pentru acest criteriu </w:t>
      </w:r>
      <w:r w:rsidRPr="00280BE8">
        <w:rPr>
          <w:rFonts w:ascii="Trebuchet MS" w:hAnsi="Trebuchet MS" w:cs="Arial"/>
          <w:color w:val="002060"/>
          <w:sz w:val="16"/>
          <w:szCs w:val="16"/>
        </w:rPr>
        <w:t xml:space="preserve">activitățile </w:t>
      </w:r>
      <w:r w:rsidR="00416FF6" w:rsidRPr="00280BE8">
        <w:rPr>
          <w:rFonts w:ascii="Trebuchet MS" w:hAnsi="Trebuchet MS" w:cs="Arial"/>
          <w:color w:val="002060"/>
          <w:sz w:val="16"/>
          <w:szCs w:val="16"/>
        </w:rPr>
        <w:t>1</w:t>
      </w:r>
      <w:r w:rsidR="001F1B23">
        <w:rPr>
          <w:rFonts w:ascii="Trebuchet MS" w:hAnsi="Trebuchet MS" w:cs="Arial"/>
          <w:color w:val="002060"/>
          <w:sz w:val="16"/>
          <w:szCs w:val="16"/>
        </w:rPr>
        <w:t xml:space="preserve"> și 2</w:t>
      </w:r>
      <w:r w:rsidR="00416FF6" w:rsidRPr="00280BE8">
        <w:rPr>
          <w:rFonts w:ascii="Trebuchet MS" w:hAnsi="Trebuchet MS" w:cs="Arial"/>
          <w:color w:val="002060"/>
          <w:sz w:val="16"/>
          <w:szCs w:val="16"/>
        </w:rPr>
        <w:t xml:space="preserve"> </w:t>
      </w:r>
      <w:r w:rsidRPr="00280BE8">
        <w:rPr>
          <w:rFonts w:ascii="Trebuchet MS" w:hAnsi="Trebuchet MS" w:cs="Arial"/>
          <w:color w:val="002060"/>
          <w:sz w:val="16"/>
          <w:szCs w:val="16"/>
        </w:rPr>
        <w:t xml:space="preserve">menționate în ghidul specific, </w:t>
      </w:r>
      <w:r w:rsidRPr="00280BE8">
        <w:rPr>
          <w:rFonts w:ascii="Trebuchet MS" w:hAnsi="Trebuchet MS" w:cs="Arial"/>
          <w:b/>
          <w:color w:val="002060"/>
          <w:sz w:val="16"/>
          <w:szCs w:val="16"/>
        </w:rPr>
        <w:t>capitolul 1.3. Acțiunile sprijinite în cadrul apelului</w:t>
      </w:r>
    </w:p>
  </w:footnote>
  <w:footnote w:id="3">
    <w:p w14:paraId="5C74088D" w14:textId="114187F6" w:rsidR="0074204F" w:rsidRPr="00AB60E7" w:rsidRDefault="0074204F" w:rsidP="00780B31">
      <w:pPr>
        <w:pStyle w:val="Textnotdesubsol"/>
        <w:ind w:left="0" w:right="-30" w:firstLine="1"/>
        <w:jc w:val="both"/>
        <w:rPr>
          <w:rFonts w:ascii="Calibri" w:hAnsi="Calibri"/>
          <w:color w:val="002060"/>
          <w:sz w:val="18"/>
          <w:szCs w:val="18"/>
        </w:rPr>
      </w:pPr>
      <w:r w:rsidRPr="00280BE8">
        <w:rPr>
          <w:rStyle w:val="Referinnotdesubsol"/>
          <w:rFonts w:ascii="Trebuchet MS" w:eastAsiaTheme="majorEastAsia" w:hAnsi="Trebuchet MS"/>
          <w:color w:val="002060"/>
          <w:sz w:val="16"/>
          <w:szCs w:val="16"/>
        </w:rPr>
        <w:footnoteRef/>
      </w:r>
      <w:r w:rsidRPr="00280BE8">
        <w:rPr>
          <w:rFonts w:ascii="Trebuchet MS" w:hAnsi="Trebuchet MS"/>
          <w:color w:val="002060"/>
          <w:sz w:val="16"/>
          <w:szCs w:val="16"/>
        </w:rPr>
        <w:t xml:space="preserve">  </w:t>
      </w:r>
      <w:r w:rsidRPr="00280BE8">
        <w:rPr>
          <w:rFonts w:ascii="Trebuchet MS" w:hAnsi="Trebuchet MS" w:cs="Arial"/>
          <w:color w:val="002060"/>
          <w:sz w:val="16"/>
          <w:szCs w:val="16"/>
        </w:rPr>
        <w:t>Condițiile trebuie îndeplinite cumula</w:t>
      </w:r>
      <w:r w:rsidR="00D22BDD" w:rsidRPr="00280BE8">
        <w:rPr>
          <w:rFonts w:ascii="Trebuchet MS" w:hAnsi="Trebuchet MS" w:cs="Arial"/>
          <w:color w:val="002060"/>
          <w:sz w:val="16"/>
          <w:szCs w:val="16"/>
        </w:rPr>
        <w:t>tiv. Solicitantul/ beneficiarul</w:t>
      </w:r>
      <w:r w:rsidRPr="00280BE8">
        <w:rPr>
          <w:rFonts w:ascii="Trebuchet MS" w:hAnsi="Trebuchet MS" w:cs="Arial"/>
          <w:color w:val="002060"/>
          <w:sz w:val="16"/>
          <w:szCs w:val="16"/>
        </w:rPr>
        <w:t xml:space="preserve"> trebuie să se asigure că participanţii la operaţiuni nu au reprezentat grup ţintă pentru </w:t>
      </w:r>
      <w:r w:rsidR="003436CB" w:rsidRPr="00280BE8">
        <w:rPr>
          <w:rFonts w:ascii="Trebuchet MS" w:hAnsi="Trebuchet MS" w:cs="Arial"/>
          <w:color w:val="002060"/>
          <w:sz w:val="16"/>
          <w:szCs w:val="16"/>
        </w:rPr>
        <w:t>aceleași măsuri (</w:t>
      </w:r>
      <w:r w:rsidR="00FA79B0" w:rsidRPr="00280BE8">
        <w:rPr>
          <w:rFonts w:ascii="Trebuchet MS" w:hAnsi="Trebuchet MS" w:cs="Arial"/>
          <w:color w:val="002060"/>
          <w:sz w:val="16"/>
          <w:szCs w:val="16"/>
        </w:rPr>
        <w:t xml:space="preserve">ex. </w:t>
      </w:r>
      <w:r w:rsidR="00CA2C67" w:rsidRPr="00280BE8">
        <w:rPr>
          <w:rFonts w:ascii="Trebuchet MS" w:hAnsi="Trebuchet MS" w:cs="Arial"/>
          <w:color w:val="002060"/>
          <w:sz w:val="16"/>
          <w:szCs w:val="16"/>
        </w:rPr>
        <w:t>programe de formare cu aceiași curriculă</w:t>
      </w:r>
      <w:r w:rsidR="003436CB" w:rsidRPr="00280BE8">
        <w:rPr>
          <w:rFonts w:ascii="Trebuchet MS" w:hAnsi="Trebuchet MS" w:cs="Arial"/>
          <w:color w:val="002060"/>
          <w:sz w:val="16"/>
          <w:szCs w:val="16"/>
        </w:rPr>
        <w:t>)</w:t>
      </w:r>
      <w:r w:rsidRPr="00280BE8">
        <w:rPr>
          <w:rFonts w:ascii="Trebuchet MS" w:hAnsi="Trebuchet MS" w:cs="Arial"/>
          <w:color w:val="002060"/>
          <w:sz w:val="16"/>
          <w:szCs w:val="16"/>
        </w:rPr>
        <w:t>, cofinanţate din fonduri nerambursabile. În cazul în care, în implementare, se constată încălcarea acestui criteriu, contractul de finanţare va fi reziliat, conform prevederilor legale în vigoare</w:t>
      </w:r>
      <w:r w:rsidR="00CA2C67" w:rsidRPr="00280BE8">
        <w:rPr>
          <w:rFonts w:ascii="Trebuchet MS" w:hAnsi="Trebuchet MS" w:cs="Arial"/>
          <w:color w:val="002060"/>
          <w:sz w:val="16"/>
          <w:szCs w:val="16"/>
        </w:rPr>
        <w:t>.</w:t>
      </w:r>
      <w:r w:rsidR="00CA2C67">
        <w:rPr>
          <w:rFonts w:ascii="Trebuchet MS" w:hAnsi="Trebuchet MS" w:cs="Arial"/>
          <w:color w:val="002060"/>
          <w:sz w:val="16"/>
          <w:szCs w:val="16"/>
        </w:rPr>
        <w:t xml:space="preserve"> </w:t>
      </w:r>
      <w:r w:rsidR="00BD4D2F" w:rsidRPr="00BD4D2F">
        <w:rPr>
          <w:rFonts w:ascii="Trebuchet MS" w:hAnsi="Trebuchet MS" w:cs="Arial"/>
          <w:color w:val="002060"/>
          <w:sz w:val="16"/>
          <w:szCs w:val="16"/>
        </w:rPr>
        <w:t>Nu se va considera dublă finanțare situația în care aceiași persoană din grupul țintă va beneficia în contextul prezentului ghid de două sau mai multe sesiuni de formare are au conținut diferit sau situația în care aceiași persoană din grupul țintă va beneficia în proiecte diferite de sesiuni de formare diferite (de ex. sesiuni de formare care au curriculum diferit).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nsid w:val="06546E15"/>
    <w:multiLevelType w:val="hybridMultilevel"/>
    <w:tmpl w:val="DF1025A8"/>
    <w:lvl w:ilvl="0" w:tplc="B9881D2A">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nsid w:val="12E51229"/>
    <w:multiLevelType w:val="hybridMultilevel"/>
    <w:tmpl w:val="C924F2F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C1F7B4C"/>
    <w:multiLevelType w:val="hybridMultilevel"/>
    <w:tmpl w:val="36EA3800"/>
    <w:lvl w:ilvl="0" w:tplc="18B68738">
      <w:start w:val="1"/>
      <w:numFmt w:val="bullet"/>
      <w:lvlText w:val=""/>
      <w:lvlJc w:val="left"/>
      <w:pPr>
        <w:ind w:left="360" w:hanging="360"/>
      </w:pPr>
      <w:rPr>
        <w:rFonts w:ascii="Wingdings 3" w:hAnsi="Wingdings 3" w:hint="default"/>
        <w:color w:val="FFC000"/>
        <w:sz w:val="28"/>
      </w:rPr>
    </w:lvl>
    <w:lvl w:ilvl="1" w:tplc="04090005">
      <w:start w:val="1"/>
      <w:numFmt w:val="bullet"/>
      <w:lvlText w:val=""/>
      <w:lvlJc w:val="left"/>
      <w:pPr>
        <w:tabs>
          <w:tab w:val="num" w:pos="1080"/>
        </w:tabs>
        <w:ind w:left="1080" w:hanging="360"/>
      </w:pPr>
      <w:rPr>
        <w:rFonts w:ascii="Wingdings" w:hAnsi="Wingdings" w:hint="default"/>
        <w:color w:val="FFC000"/>
        <w:sz w:val="28"/>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E57731B"/>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4">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3E895C1F"/>
    <w:multiLevelType w:val="hybridMultilevel"/>
    <w:tmpl w:val="C8BA24D2"/>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1680445"/>
    <w:multiLevelType w:val="hybridMultilevel"/>
    <w:tmpl w:val="0C2C434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43803548"/>
    <w:multiLevelType w:val="hybridMultilevel"/>
    <w:tmpl w:val="7D0A6E46"/>
    <w:lvl w:ilvl="0" w:tplc="0418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9">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7A12F6D"/>
    <w:multiLevelType w:val="hybridMultilevel"/>
    <w:tmpl w:val="2BF0FFBA"/>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5">
    <w:nsid w:val="62912695"/>
    <w:multiLevelType w:val="hybridMultilevel"/>
    <w:tmpl w:val="99ACFF68"/>
    <w:lvl w:ilvl="0" w:tplc="2E24A9E0">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0"/>
  </w:num>
  <w:num w:numId="4">
    <w:abstractNumId w:val="1"/>
  </w:num>
  <w:num w:numId="5">
    <w:abstractNumId w:val="28"/>
  </w:num>
  <w:num w:numId="6">
    <w:abstractNumId w:val="22"/>
  </w:num>
  <w:num w:numId="7">
    <w:abstractNumId w:val="13"/>
  </w:num>
  <w:num w:numId="8">
    <w:abstractNumId w:val="7"/>
  </w:num>
  <w:num w:numId="9">
    <w:abstractNumId w:val="7"/>
  </w:num>
  <w:num w:numId="10">
    <w:abstractNumId w:val="7"/>
  </w:num>
  <w:num w:numId="11">
    <w:abstractNumId w:val="24"/>
  </w:num>
  <w:num w:numId="12">
    <w:abstractNumId w:val="6"/>
  </w:num>
  <w:num w:numId="13">
    <w:abstractNumId w:val="27"/>
  </w:num>
  <w:num w:numId="14">
    <w:abstractNumId w:val="21"/>
  </w:num>
  <w:num w:numId="15">
    <w:abstractNumId w:val="30"/>
  </w:num>
  <w:num w:numId="16">
    <w:abstractNumId w:val="15"/>
  </w:num>
  <w:num w:numId="17">
    <w:abstractNumId w:val="26"/>
  </w:num>
  <w:num w:numId="18">
    <w:abstractNumId w:val="23"/>
  </w:num>
  <w:num w:numId="19">
    <w:abstractNumId w:val="12"/>
  </w:num>
  <w:num w:numId="20">
    <w:abstractNumId w:val="19"/>
  </w:num>
  <w:num w:numId="21">
    <w:abstractNumId w:val="31"/>
  </w:num>
  <w:num w:numId="22">
    <w:abstractNumId w:val="9"/>
  </w:num>
  <w:num w:numId="23">
    <w:abstractNumId w:val="29"/>
  </w:num>
  <w:num w:numId="24">
    <w:abstractNumId w:val="14"/>
  </w:num>
  <w:num w:numId="25">
    <w:abstractNumId w:val="10"/>
  </w:num>
  <w:num w:numId="26">
    <w:abstractNumId w:val="32"/>
  </w:num>
  <w:num w:numId="27">
    <w:abstractNumId w:val="16"/>
  </w:num>
  <w:num w:numId="28">
    <w:abstractNumId w:val="20"/>
  </w:num>
  <w:num w:numId="29">
    <w:abstractNumId w:val="18"/>
  </w:num>
  <w:num w:numId="30">
    <w:abstractNumId w:val="25"/>
  </w:num>
  <w:num w:numId="31">
    <w:abstractNumId w:val="5"/>
  </w:num>
  <w:num w:numId="32">
    <w:abstractNumId w:val="4"/>
  </w:num>
  <w:num w:numId="33">
    <w:abstractNumId w:val="11"/>
  </w:num>
  <w:num w:numId="34">
    <w:abstractNumId w:val="3"/>
  </w:num>
  <w:num w:numId="35">
    <w:abstractNumId w:val="17"/>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2156E"/>
    <w:rsid w:val="00073B96"/>
    <w:rsid w:val="00073E58"/>
    <w:rsid w:val="00090970"/>
    <w:rsid w:val="00095BF5"/>
    <w:rsid w:val="00096BB8"/>
    <w:rsid w:val="00096FD1"/>
    <w:rsid w:val="000A015D"/>
    <w:rsid w:val="000A114B"/>
    <w:rsid w:val="000A2B7A"/>
    <w:rsid w:val="000C1FAB"/>
    <w:rsid w:val="000C4DCD"/>
    <w:rsid w:val="000E0359"/>
    <w:rsid w:val="000E3DC8"/>
    <w:rsid w:val="000F3BE6"/>
    <w:rsid w:val="001005BA"/>
    <w:rsid w:val="001115B4"/>
    <w:rsid w:val="0011697A"/>
    <w:rsid w:val="00142F68"/>
    <w:rsid w:val="001448C3"/>
    <w:rsid w:val="00144E93"/>
    <w:rsid w:val="001546F8"/>
    <w:rsid w:val="0015631D"/>
    <w:rsid w:val="00172EC8"/>
    <w:rsid w:val="00174AD5"/>
    <w:rsid w:val="001801E8"/>
    <w:rsid w:val="00190E9B"/>
    <w:rsid w:val="001A5750"/>
    <w:rsid w:val="001B6D11"/>
    <w:rsid w:val="001C2E64"/>
    <w:rsid w:val="001C7095"/>
    <w:rsid w:val="001F1B23"/>
    <w:rsid w:val="00203840"/>
    <w:rsid w:val="002228BE"/>
    <w:rsid w:val="00226E57"/>
    <w:rsid w:val="00234B84"/>
    <w:rsid w:val="00255370"/>
    <w:rsid w:val="0027011E"/>
    <w:rsid w:val="0027422D"/>
    <w:rsid w:val="00280BE8"/>
    <w:rsid w:val="00283ACF"/>
    <w:rsid w:val="002869C8"/>
    <w:rsid w:val="00296534"/>
    <w:rsid w:val="002A4905"/>
    <w:rsid w:val="002C1CCE"/>
    <w:rsid w:val="002C3357"/>
    <w:rsid w:val="002D3022"/>
    <w:rsid w:val="002D4E28"/>
    <w:rsid w:val="002F4BB9"/>
    <w:rsid w:val="003268A4"/>
    <w:rsid w:val="0033052B"/>
    <w:rsid w:val="003344C8"/>
    <w:rsid w:val="003405D7"/>
    <w:rsid w:val="00342140"/>
    <w:rsid w:val="003436CB"/>
    <w:rsid w:val="003451CB"/>
    <w:rsid w:val="00354355"/>
    <w:rsid w:val="00362DDB"/>
    <w:rsid w:val="0037134E"/>
    <w:rsid w:val="003723EC"/>
    <w:rsid w:val="00375140"/>
    <w:rsid w:val="00393767"/>
    <w:rsid w:val="00394DD1"/>
    <w:rsid w:val="003A1E96"/>
    <w:rsid w:val="003B3CE1"/>
    <w:rsid w:val="003B64E6"/>
    <w:rsid w:val="003C3179"/>
    <w:rsid w:val="003C5E87"/>
    <w:rsid w:val="003C798B"/>
    <w:rsid w:val="003D5A67"/>
    <w:rsid w:val="004031B9"/>
    <w:rsid w:val="0040545D"/>
    <w:rsid w:val="00416FF6"/>
    <w:rsid w:val="00420B32"/>
    <w:rsid w:val="00421577"/>
    <w:rsid w:val="0043487B"/>
    <w:rsid w:val="00440B4A"/>
    <w:rsid w:val="00471ABD"/>
    <w:rsid w:val="00477C12"/>
    <w:rsid w:val="00477F26"/>
    <w:rsid w:val="00485F09"/>
    <w:rsid w:val="00497D8C"/>
    <w:rsid w:val="004A46FE"/>
    <w:rsid w:val="004C2813"/>
    <w:rsid w:val="004D613B"/>
    <w:rsid w:val="004E0D98"/>
    <w:rsid w:val="004F21A8"/>
    <w:rsid w:val="00506F11"/>
    <w:rsid w:val="005152CC"/>
    <w:rsid w:val="00544D8F"/>
    <w:rsid w:val="00560D36"/>
    <w:rsid w:val="00566882"/>
    <w:rsid w:val="0057480C"/>
    <w:rsid w:val="00584808"/>
    <w:rsid w:val="00594844"/>
    <w:rsid w:val="005A5B17"/>
    <w:rsid w:val="005A5F88"/>
    <w:rsid w:val="005B4E1A"/>
    <w:rsid w:val="005C19C2"/>
    <w:rsid w:val="005C60F5"/>
    <w:rsid w:val="005C676B"/>
    <w:rsid w:val="005E3D31"/>
    <w:rsid w:val="005E411B"/>
    <w:rsid w:val="005E4142"/>
    <w:rsid w:val="005E5C45"/>
    <w:rsid w:val="005F025F"/>
    <w:rsid w:val="00607BF6"/>
    <w:rsid w:val="00624E68"/>
    <w:rsid w:val="00643A69"/>
    <w:rsid w:val="00652A8B"/>
    <w:rsid w:val="0065464C"/>
    <w:rsid w:val="00662192"/>
    <w:rsid w:val="00662794"/>
    <w:rsid w:val="00670AA5"/>
    <w:rsid w:val="00676945"/>
    <w:rsid w:val="00680E1C"/>
    <w:rsid w:val="00695171"/>
    <w:rsid w:val="006B0018"/>
    <w:rsid w:val="006B2B41"/>
    <w:rsid w:val="006B38DB"/>
    <w:rsid w:val="006B4D53"/>
    <w:rsid w:val="006B777A"/>
    <w:rsid w:val="006C49F6"/>
    <w:rsid w:val="006C699B"/>
    <w:rsid w:val="006C70C0"/>
    <w:rsid w:val="006D0586"/>
    <w:rsid w:val="006D7B2A"/>
    <w:rsid w:val="006E06B9"/>
    <w:rsid w:val="006E33D0"/>
    <w:rsid w:val="006E79B7"/>
    <w:rsid w:val="006F15B5"/>
    <w:rsid w:val="0072116F"/>
    <w:rsid w:val="00722534"/>
    <w:rsid w:val="0074204F"/>
    <w:rsid w:val="00760308"/>
    <w:rsid w:val="00760363"/>
    <w:rsid w:val="0076796F"/>
    <w:rsid w:val="00772243"/>
    <w:rsid w:val="00780B31"/>
    <w:rsid w:val="0078416B"/>
    <w:rsid w:val="007961DB"/>
    <w:rsid w:val="007A1710"/>
    <w:rsid w:val="007A1CC5"/>
    <w:rsid w:val="007B1568"/>
    <w:rsid w:val="007B1D75"/>
    <w:rsid w:val="007B5C8C"/>
    <w:rsid w:val="007B7F69"/>
    <w:rsid w:val="007D12F8"/>
    <w:rsid w:val="007D1C30"/>
    <w:rsid w:val="007D7B4D"/>
    <w:rsid w:val="007E2BF1"/>
    <w:rsid w:val="00806202"/>
    <w:rsid w:val="00820EB1"/>
    <w:rsid w:val="00836E2F"/>
    <w:rsid w:val="0085400F"/>
    <w:rsid w:val="00854C90"/>
    <w:rsid w:val="0087640C"/>
    <w:rsid w:val="00882807"/>
    <w:rsid w:val="00895669"/>
    <w:rsid w:val="0089663B"/>
    <w:rsid w:val="0089742C"/>
    <w:rsid w:val="008A301C"/>
    <w:rsid w:val="008B43F5"/>
    <w:rsid w:val="008B44E2"/>
    <w:rsid w:val="008B7E5B"/>
    <w:rsid w:val="008D103B"/>
    <w:rsid w:val="008F27F9"/>
    <w:rsid w:val="008F749E"/>
    <w:rsid w:val="009062C1"/>
    <w:rsid w:val="00922F08"/>
    <w:rsid w:val="009456CE"/>
    <w:rsid w:val="00965BEE"/>
    <w:rsid w:val="0098040D"/>
    <w:rsid w:val="00993BEE"/>
    <w:rsid w:val="009A1AE9"/>
    <w:rsid w:val="009B5019"/>
    <w:rsid w:val="009C0896"/>
    <w:rsid w:val="009D0911"/>
    <w:rsid w:val="009D17A4"/>
    <w:rsid w:val="009E09D7"/>
    <w:rsid w:val="00A019C9"/>
    <w:rsid w:val="00A020E6"/>
    <w:rsid w:val="00A11AE9"/>
    <w:rsid w:val="00A25CA6"/>
    <w:rsid w:val="00A439D6"/>
    <w:rsid w:val="00A44D86"/>
    <w:rsid w:val="00A57F85"/>
    <w:rsid w:val="00A60938"/>
    <w:rsid w:val="00A609C0"/>
    <w:rsid w:val="00A65647"/>
    <w:rsid w:val="00A83FF6"/>
    <w:rsid w:val="00A84F6C"/>
    <w:rsid w:val="00AA1824"/>
    <w:rsid w:val="00AA513F"/>
    <w:rsid w:val="00AA52E0"/>
    <w:rsid w:val="00AB2358"/>
    <w:rsid w:val="00AB4DE2"/>
    <w:rsid w:val="00AB60E7"/>
    <w:rsid w:val="00AE3FE8"/>
    <w:rsid w:val="00AF3FE0"/>
    <w:rsid w:val="00AF5D56"/>
    <w:rsid w:val="00B0466F"/>
    <w:rsid w:val="00B10570"/>
    <w:rsid w:val="00B10F02"/>
    <w:rsid w:val="00B13AA5"/>
    <w:rsid w:val="00B14F26"/>
    <w:rsid w:val="00B3000C"/>
    <w:rsid w:val="00B47009"/>
    <w:rsid w:val="00B633A9"/>
    <w:rsid w:val="00B656E2"/>
    <w:rsid w:val="00B67DD8"/>
    <w:rsid w:val="00B70634"/>
    <w:rsid w:val="00B76A8B"/>
    <w:rsid w:val="00B94D11"/>
    <w:rsid w:val="00BA52E2"/>
    <w:rsid w:val="00BB17CE"/>
    <w:rsid w:val="00BB328F"/>
    <w:rsid w:val="00BC5298"/>
    <w:rsid w:val="00BD4D2F"/>
    <w:rsid w:val="00BE1898"/>
    <w:rsid w:val="00BE6E77"/>
    <w:rsid w:val="00C01A73"/>
    <w:rsid w:val="00C1055A"/>
    <w:rsid w:val="00C11658"/>
    <w:rsid w:val="00C124BE"/>
    <w:rsid w:val="00C35299"/>
    <w:rsid w:val="00C50F2E"/>
    <w:rsid w:val="00C51E37"/>
    <w:rsid w:val="00C5391B"/>
    <w:rsid w:val="00C61F17"/>
    <w:rsid w:val="00C65010"/>
    <w:rsid w:val="00C75CC7"/>
    <w:rsid w:val="00C771FF"/>
    <w:rsid w:val="00C83157"/>
    <w:rsid w:val="00C92C19"/>
    <w:rsid w:val="00CA10D0"/>
    <w:rsid w:val="00CA2C67"/>
    <w:rsid w:val="00CA346B"/>
    <w:rsid w:val="00CB017E"/>
    <w:rsid w:val="00CC1411"/>
    <w:rsid w:val="00CD3D9A"/>
    <w:rsid w:val="00CE6F37"/>
    <w:rsid w:val="00D111F6"/>
    <w:rsid w:val="00D11E42"/>
    <w:rsid w:val="00D22BDD"/>
    <w:rsid w:val="00D24DEE"/>
    <w:rsid w:val="00D32029"/>
    <w:rsid w:val="00D51FC9"/>
    <w:rsid w:val="00D60850"/>
    <w:rsid w:val="00D64942"/>
    <w:rsid w:val="00D64CDB"/>
    <w:rsid w:val="00D7147A"/>
    <w:rsid w:val="00D71EDD"/>
    <w:rsid w:val="00D743EF"/>
    <w:rsid w:val="00D74CD7"/>
    <w:rsid w:val="00DA4B4C"/>
    <w:rsid w:val="00DA7AF1"/>
    <w:rsid w:val="00DB003C"/>
    <w:rsid w:val="00DB2A1F"/>
    <w:rsid w:val="00DE0FF3"/>
    <w:rsid w:val="00DF02A8"/>
    <w:rsid w:val="00DF1580"/>
    <w:rsid w:val="00DF4A7E"/>
    <w:rsid w:val="00DF558D"/>
    <w:rsid w:val="00E02972"/>
    <w:rsid w:val="00E041ED"/>
    <w:rsid w:val="00E0479E"/>
    <w:rsid w:val="00E1232C"/>
    <w:rsid w:val="00E426F8"/>
    <w:rsid w:val="00E45EC3"/>
    <w:rsid w:val="00E50DFC"/>
    <w:rsid w:val="00E64DD2"/>
    <w:rsid w:val="00E84D56"/>
    <w:rsid w:val="00E860FA"/>
    <w:rsid w:val="00E90370"/>
    <w:rsid w:val="00E92D11"/>
    <w:rsid w:val="00EA7390"/>
    <w:rsid w:val="00EB0688"/>
    <w:rsid w:val="00EC63AD"/>
    <w:rsid w:val="00EE7354"/>
    <w:rsid w:val="00F0075F"/>
    <w:rsid w:val="00F02856"/>
    <w:rsid w:val="00F03AD2"/>
    <w:rsid w:val="00F050F5"/>
    <w:rsid w:val="00F15B29"/>
    <w:rsid w:val="00F310D0"/>
    <w:rsid w:val="00F413EF"/>
    <w:rsid w:val="00F42F17"/>
    <w:rsid w:val="00F603DC"/>
    <w:rsid w:val="00F73C9D"/>
    <w:rsid w:val="00FA3A99"/>
    <w:rsid w:val="00FA79B0"/>
    <w:rsid w:val="00FB4113"/>
    <w:rsid w:val="00FC21CE"/>
    <w:rsid w:val="00FC62D4"/>
    <w:rsid w:val="00FE4A6C"/>
    <w:rsid w:val="00FF0A3F"/>
    <w:rsid w:val="00FF0C4D"/>
    <w:rsid w:val="00FF16B9"/>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27DDD"/>
  <w15:docId w15:val="{DAF0B6AC-839D-4E81-8B20-CF369CF99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semiHidden/>
    <w:unhideWhenUsed/>
    <w:rsid w:val="0074204F"/>
    <w:pPr>
      <w:spacing w:after="120"/>
    </w:pPr>
  </w:style>
  <w:style w:type="character" w:customStyle="1" w:styleId="CorptextCaracter">
    <w:name w:val="Corp text Caracter"/>
    <w:basedOn w:val="Fontdeparagrafimplicit"/>
    <w:link w:val="Corp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89663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9663B"/>
    <w:rPr>
      <w:rFonts w:ascii="Segoe UI" w:hAnsi="Segoe UI" w:cs="Segoe UI"/>
      <w:sz w:val="18"/>
      <w:szCs w:val="18"/>
    </w:rPr>
  </w:style>
  <w:style w:type="paragraph" w:styleId="Revizuire">
    <w:name w:val="Revision"/>
    <w:hidden/>
    <w:uiPriority w:val="99"/>
    <w:semiHidden/>
    <w:rsid w:val="0089663B"/>
    <w:pPr>
      <w:spacing w:after="0" w:line="240" w:lineRule="auto"/>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Titlu3Caracter">
    <w:name w:val="Titlu 3 Caracter"/>
    <w:basedOn w:val="Fontdeparagrafimplicit"/>
    <w:link w:val="Titlu3"/>
    <w:uiPriority w:val="99"/>
    <w:semiHidden/>
    <w:rsid w:val="00D32029"/>
    <w:rPr>
      <w:rFonts w:asciiTheme="majorHAnsi" w:eastAsiaTheme="majorEastAsia" w:hAnsiTheme="majorHAnsi" w:cstheme="majorBidi"/>
      <w:b/>
      <w:bCs/>
      <w:color w:val="4F81BD" w:themeColor="accent1"/>
    </w:rPr>
  </w:style>
  <w:style w:type="character" w:styleId="Referincomentariu">
    <w:name w:val="annotation reference"/>
    <w:uiPriority w:val="99"/>
    <w:semiHidden/>
    <w:rsid w:val="00760308"/>
    <w:rPr>
      <w:rFonts w:cs="Times New Roman"/>
      <w:sz w:val="16"/>
      <w:szCs w:val="16"/>
    </w:rPr>
  </w:style>
  <w:style w:type="paragraph" w:styleId="Textcomentariu">
    <w:name w:val="annotation text"/>
    <w:basedOn w:val="Normal"/>
    <w:link w:val="TextcomentariuCaracter"/>
    <w:uiPriority w:val="99"/>
    <w:semiHidden/>
    <w:rsid w:val="00760308"/>
    <w:pPr>
      <w:spacing w:line="240" w:lineRule="auto"/>
    </w:pPr>
    <w:rPr>
      <w:rFonts w:ascii="Calibri" w:eastAsia="Calibri" w:hAnsi="Calibri" w:cs="Times New Roman"/>
      <w:sz w:val="20"/>
      <w:szCs w:val="20"/>
    </w:rPr>
  </w:style>
  <w:style w:type="character" w:customStyle="1" w:styleId="TextcomentariuCaracter">
    <w:name w:val="Text comentariu Caracter"/>
    <w:basedOn w:val="Fontdeparagrafimplicit"/>
    <w:link w:val="Textcomentariu"/>
    <w:uiPriority w:val="99"/>
    <w:semiHidden/>
    <w:rsid w:val="00760308"/>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A5C74-628A-441F-B17F-A42B2FA4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5234</TotalTime>
  <Pages>8</Pages>
  <Words>2106</Words>
  <Characters>12007</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amposdru</cp:lastModifiedBy>
  <cp:revision>86</cp:revision>
  <dcterms:created xsi:type="dcterms:W3CDTF">2017-07-19T15:14:00Z</dcterms:created>
  <dcterms:modified xsi:type="dcterms:W3CDTF">2017-12-28T14:02:00Z</dcterms:modified>
</cp:coreProperties>
</file>